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9108BDE" w:rsidR="00934A35" w:rsidRDefault="0006418C" w:rsidP="00D462AA">
      <w:pPr>
        <w:pStyle w:val="Title"/>
      </w:pPr>
      <w:r>
        <w:t>Fossil Fools</w:t>
      </w:r>
      <w:r w:rsidR="008D58C3">
        <w:t xml:space="preserve">: The Case </w:t>
      </w:r>
      <w:r w:rsidR="002D400D">
        <w:t>Against EX-IM Bank Fossil Fuel Projects</w:t>
      </w:r>
    </w:p>
    <w:p w14:paraId="7110B619" w14:textId="23071056" w:rsidR="00303BC4" w:rsidRDefault="00D462AA" w:rsidP="008D58C3">
      <w:pPr>
        <w:jc w:val="center"/>
      </w:pPr>
      <w:r>
        <w:t xml:space="preserve">By </w:t>
      </w:r>
      <w:r w:rsidR="004203F4">
        <w:t>“Coach Vance” Trefethen</w:t>
      </w:r>
    </w:p>
    <w:p w14:paraId="308250CD" w14:textId="77777777" w:rsidR="0029150E" w:rsidRPr="008D58C3" w:rsidRDefault="0029150E" w:rsidP="008D58C3">
      <w:pPr>
        <w:jc w:val="center"/>
      </w:pPr>
    </w:p>
    <w:p w14:paraId="3FB186CE" w14:textId="4F614B84" w:rsidR="008D58C3" w:rsidRPr="008D58C3" w:rsidRDefault="008D58C3" w:rsidP="008D58C3">
      <w:pPr>
        <w:pStyle w:val="Constructive"/>
        <w:jc w:val="center"/>
        <w:rPr>
          <w:rFonts w:eastAsia="MS Mincho"/>
          <w:b/>
          <w:bCs w:val="0"/>
          <w:i/>
          <w:iCs/>
          <w:sz w:val="22"/>
          <w:szCs w:val="22"/>
        </w:rPr>
      </w:pPr>
      <w:r w:rsidRPr="008D58C3">
        <w:rPr>
          <w:b/>
          <w:bCs w:val="0"/>
          <w:i/>
          <w:iCs/>
          <w:sz w:val="22"/>
          <w:szCs w:val="22"/>
        </w:rPr>
        <w:t>Resolved: The United States Federal Government should substantially reform its energy policy.</w:t>
      </w:r>
    </w:p>
    <w:p w14:paraId="2D458722" w14:textId="71913D56" w:rsidR="00C64E8F" w:rsidRPr="00C64E8F" w:rsidRDefault="00BF62A1" w:rsidP="00C64E8F">
      <w:pPr>
        <w:pStyle w:val="Case"/>
        <w:numPr>
          <w:ilvl w:val="0"/>
          <w:numId w:val="0"/>
        </w:numPr>
        <w:rPr>
          <w:rFonts w:eastAsiaTheme="minorEastAsia"/>
        </w:rPr>
      </w:pPr>
      <w:r>
        <w:rPr>
          <w:rFonts w:eastAsiaTheme="minorEastAsia"/>
        </w:rPr>
        <w:t>Case Summary:</w:t>
      </w:r>
      <w:r w:rsidR="00EB3629">
        <w:rPr>
          <w:rFonts w:eastAsiaTheme="minorEastAsia"/>
        </w:rPr>
        <w:t xml:space="preserve"> </w:t>
      </w:r>
      <w:r w:rsidR="00C14AC4">
        <w:rPr>
          <w:rFonts w:eastAsiaTheme="minorEastAsia"/>
        </w:rPr>
        <w:t>The Export-Import Bank is a federal “corporate welfare” scheme that gives subsidized loans to businesses engaged in international trade.</w:t>
      </w:r>
      <w:r w:rsidR="00EB3629">
        <w:rPr>
          <w:rFonts w:eastAsiaTheme="minorEastAsia"/>
        </w:rPr>
        <w:t xml:space="preserve"> </w:t>
      </w:r>
      <w:r w:rsidR="00C14AC4">
        <w:rPr>
          <w:rFonts w:eastAsiaTheme="minorEastAsia"/>
        </w:rPr>
        <w:t>The goal was to increase the ability of US businesses to export abroad, thus creating jobs in America.</w:t>
      </w:r>
      <w:r w:rsidR="00EB3629">
        <w:rPr>
          <w:rFonts w:eastAsiaTheme="minorEastAsia"/>
        </w:rPr>
        <w:t xml:space="preserve"> </w:t>
      </w:r>
      <w:r w:rsidR="00C14AC4">
        <w:rPr>
          <w:rFonts w:eastAsiaTheme="minorEastAsia"/>
        </w:rPr>
        <w:t>The reality is, of course, quite different.</w:t>
      </w:r>
      <w:r w:rsidR="00EB3629">
        <w:rPr>
          <w:rFonts w:eastAsiaTheme="minorEastAsia"/>
        </w:rPr>
        <w:t xml:space="preserve"> </w:t>
      </w:r>
      <w:r w:rsidR="00C14AC4">
        <w:rPr>
          <w:rFonts w:eastAsiaTheme="minorEastAsia"/>
        </w:rPr>
        <w:t>While this case does not deal with the overall wisdom or lack thereof to continuing the Ex-Im Bank (beyond the scope of the resolution), we do deal here with the Bank’s funding of subsidized fossil fuel projects.</w:t>
      </w:r>
      <w:r w:rsidR="00EB3629">
        <w:rPr>
          <w:rFonts w:eastAsiaTheme="minorEastAsia"/>
        </w:rPr>
        <w:t xml:space="preserve"> </w:t>
      </w:r>
      <w:r w:rsidR="00C14AC4">
        <w:rPr>
          <w:rFonts w:eastAsiaTheme="minorEastAsia"/>
        </w:rPr>
        <w:t>These projects cause pollution, environmental harms, and wreck poor communities in developing countries.</w:t>
      </w:r>
      <w:r w:rsidR="00EB3629">
        <w:rPr>
          <w:rFonts w:eastAsiaTheme="minorEastAsia"/>
        </w:rPr>
        <w:t xml:space="preserve"> </w:t>
      </w:r>
      <w:r w:rsidR="00C14AC4">
        <w:rPr>
          <w:rFonts w:eastAsiaTheme="minorEastAsia"/>
        </w:rPr>
        <w:t>Oil and gas companies don’t need taxpayer money to help them wreck the environment or to pad their profits</w:t>
      </w:r>
      <w:bookmarkStart w:id="0" w:name="_GoBack"/>
      <w:bookmarkEnd w:id="0"/>
      <w:r w:rsidR="00C14AC4">
        <w:rPr>
          <w:rFonts w:eastAsiaTheme="minorEastAsia"/>
        </w:rPr>
        <w:t>.</w:t>
      </w:r>
      <w:r w:rsidR="00EB3629">
        <w:rPr>
          <w:rFonts w:eastAsiaTheme="minorEastAsia"/>
        </w:rPr>
        <w:t xml:space="preserve"> </w:t>
      </w:r>
      <w:r w:rsidR="00277915">
        <w:rPr>
          <w:rFonts w:eastAsiaTheme="minorEastAsia"/>
        </w:rPr>
        <w:t>It’s time to cancel Export-Import Bank fossil fuel projects.</w:t>
      </w:r>
      <w:r w:rsidR="00277915">
        <w:rPr>
          <w:rFonts w:eastAsiaTheme="minorEastAsia"/>
        </w:rPr>
        <w:br/>
        <w:t>NOTE: This is NOT the same as cases dealing with “fossil fuel subsidies” in general.</w:t>
      </w:r>
      <w:r w:rsidR="00EB3629">
        <w:rPr>
          <w:rFonts w:eastAsiaTheme="minorEastAsia"/>
        </w:rPr>
        <w:t xml:space="preserve"> </w:t>
      </w:r>
      <w:r w:rsidR="00277915">
        <w:rPr>
          <w:rFonts w:eastAsiaTheme="minorEastAsia"/>
        </w:rPr>
        <w:t>Those are mostly talking about tax breaks to oil</w:t>
      </w:r>
      <w:r w:rsidR="005B4A47">
        <w:rPr>
          <w:rFonts w:eastAsiaTheme="minorEastAsia"/>
        </w:rPr>
        <w:t>, gas</w:t>
      </w:r>
      <w:r w:rsidR="00277915">
        <w:rPr>
          <w:rFonts w:eastAsiaTheme="minorEastAsia"/>
        </w:rPr>
        <w:t xml:space="preserve"> or coal companies for generating resources within the U.S.</w:t>
      </w:r>
      <w:r w:rsidR="00EB3629">
        <w:rPr>
          <w:rFonts w:eastAsiaTheme="minorEastAsia"/>
        </w:rPr>
        <w:t xml:space="preserve"> </w:t>
      </w:r>
    </w:p>
    <w:p w14:paraId="1DF6DA97" w14:textId="33CD7D37" w:rsidR="00803DB6" w:rsidRDefault="00DA2F2D">
      <w:pPr>
        <w:pStyle w:val="TOC1"/>
        <w:rPr>
          <w:rFonts w:asciiTheme="minorHAnsi" w:eastAsiaTheme="minorEastAsia" w:hAnsiTheme="minorHAnsi" w:cstheme="minorBidi"/>
          <w:b w:val="0"/>
          <w:noProof/>
          <w:sz w:val="22"/>
          <w:szCs w:val="22"/>
        </w:rPr>
      </w:pPr>
      <w:r>
        <w:fldChar w:fldCharType="begin"/>
      </w:r>
      <w:r>
        <w:instrText xml:space="preserve"> TOC \o "1-3" \t "Contention 1,2,Contention 2,3,Title 2,1" </w:instrText>
      </w:r>
      <w:r>
        <w:fldChar w:fldCharType="separate"/>
      </w:r>
      <w:r w:rsidR="00803DB6">
        <w:rPr>
          <w:noProof/>
        </w:rPr>
        <w:t>Fossil Fools:</w:t>
      </w:r>
      <w:r w:rsidR="00EB3629">
        <w:rPr>
          <w:noProof/>
        </w:rPr>
        <w:t xml:space="preserve"> </w:t>
      </w:r>
      <w:r w:rsidR="00803DB6">
        <w:rPr>
          <w:noProof/>
        </w:rPr>
        <w:t>The Case Against Export-Import Bank Fossil Fuel Projects</w:t>
      </w:r>
      <w:r w:rsidR="00803DB6">
        <w:rPr>
          <w:noProof/>
        </w:rPr>
        <w:tab/>
      </w:r>
      <w:r w:rsidR="00803DB6">
        <w:rPr>
          <w:noProof/>
        </w:rPr>
        <w:fldChar w:fldCharType="begin"/>
      </w:r>
      <w:r w:rsidR="00803DB6">
        <w:rPr>
          <w:noProof/>
        </w:rPr>
        <w:instrText xml:space="preserve"> PAGEREF _Toc24354227 \h </w:instrText>
      </w:r>
      <w:r w:rsidR="00803DB6">
        <w:rPr>
          <w:noProof/>
        </w:rPr>
      </w:r>
      <w:r w:rsidR="00803DB6">
        <w:rPr>
          <w:noProof/>
        </w:rPr>
        <w:fldChar w:fldCharType="separate"/>
      </w:r>
      <w:r w:rsidR="00803DB6">
        <w:rPr>
          <w:noProof/>
        </w:rPr>
        <w:t>3</w:t>
      </w:r>
      <w:r w:rsidR="00803DB6">
        <w:rPr>
          <w:noProof/>
        </w:rPr>
        <w:fldChar w:fldCharType="end"/>
      </w:r>
    </w:p>
    <w:p w14:paraId="222C83F0" w14:textId="33733CEB" w:rsidR="00803DB6" w:rsidRDefault="00803DB6">
      <w:pPr>
        <w:pStyle w:val="TOC2"/>
        <w:rPr>
          <w:rFonts w:asciiTheme="minorHAnsi" w:eastAsiaTheme="minorEastAsia" w:hAnsiTheme="minorHAnsi" w:cstheme="minorBidi"/>
          <w:noProof/>
          <w:sz w:val="22"/>
          <w:szCs w:val="22"/>
        </w:rPr>
      </w:pPr>
      <w:r>
        <w:rPr>
          <w:noProof/>
        </w:rPr>
        <w:t>OBSERVATION 1.</w:t>
      </w:r>
      <w:r w:rsidR="00EB3629">
        <w:rPr>
          <w:noProof/>
        </w:rPr>
        <w:t xml:space="preserve"> </w:t>
      </w:r>
      <w:r>
        <w:rPr>
          <w:noProof/>
        </w:rPr>
        <w:t>DEFINITIONS.</w:t>
      </w:r>
      <w:r>
        <w:rPr>
          <w:noProof/>
        </w:rPr>
        <w:tab/>
      </w:r>
      <w:r>
        <w:rPr>
          <w:noProof/>
        </w:rPr>
        <w:fldChar w:fldCharType="begin"/>
      </w:r>
      <w:r>
        <w:rPr>
          <w:noProof/>
        </w:rPr>
        <w:instrText xml:space="preserve"> PAGEREF _Toc24354228 \h </w:instrText>
      </w:r>
      <w:r>
        <w:rPr>
          <w:noProof/>
        </w:rPr>
      </w:r>
      <w:r>
        <w:rPr>
          <w:noProof/>
        </w:rPr>
        <w:fldChar w:fldCharType="separate"/>
      </w:r>
      <w:r>
        <w:rPr>
          <w:noProof/>
        </w:rPr>
        <w:t>3</w:t>
      </w:r>
      <w:r>
        <w:rPr>
          <w:noProof/>
        </w:rPr>
        <w:fldChar w:fldCharType="end"/>
      </w:r>
    </w:p>
    <w:p w14:paraId="20CE40B1" w14:textId="7F3B2EF9" w:rsidR="00803DB6" w:rsidRDefault="00803DB6">
      <w:pPr>
        <w:pStyle w:val="TOC3"/>
        <w:rPr>
          <w:rFonts w:asciiTheme="minorHAnsi" w:eastAsiaTheme="minorEastAsia" w:hAnsiTheme="minorHAnsi" w:cstheme="minorBidi"/>
          <w:noProof/>
          <w:sz w:val="22"/>
          <w:szCs w:val="22"/>
        </w:rPr>
      </w:pPr>
      <w:r>
        <w:rPr>
          <w:noProof/>
        </w:rPr>
        <w:t>Substantial</w:t>
      </w:r>
      <w:r>
        <w:rPr>
          <w:noProof/>
        </w:rPr>
        <w:tab/>
      </w:r>
      <w:r>
        <w:rPr>
          <w:noProof/>
        </w:rPr>
        <w:fldChar w:fldCharType="begin"/>
      </w:r>
      <w:r>
        <w:rPr>
          <w:noProof/>
        </w:rPr>
        <w:instrText xml:space="preserve"> PAGEREF _Toc24354229 \h </w:instrText>
      </w:r>
      <w:r>
        <w:rPr>
          <w:noProof/>
        </w:rPr>
      </w:r>
      <w:r>
        <w:rPr>
          <w:noProof/>
        </w:rPr>
        <w:fldChar w:fldCharType="separate"/>
      </w:r>
      <w:r>
        <w:rPr>
          <w:noProof/>
        </w:rPr>
        <w:t>3</w:t>
      </w:r>
      <w:r>
        <w:rPr>
          <w:noProof/>
        </w:rPr>
        <w:fldChar w:fldCharType="end"/>
      </w:r>
    </w:p>
    <w:p w14:paraId="23948A1D" w14:textId="5B48D2D0" w:rsidR="00803DB6" w:rsidRDefault="00803DB6">
      <w:pPr>
        <w:pStyle w:val="TOC3"/>
        <w:rPr>
          <w:rFonts w:asciiTheme="minorHAnsi" w:eastAsiaTheme="minorEastAsia" w:hAnsiTheme="minorHAnsi" w:cstheme="minorBidi"/>
          <w:noProof/>
          <w:sz w:val="22"/>
          <w:szCs w:val="22"/>
        </w:rPr>
      </w:pPr>
      <w:r>
        <w:rPr>
          <w:noProof/>
        </w:rPr>
        <w:t>Energy Policy</w:t>
      </w:r>
      <w:r>
        <w:rPr>
          <w:noProof/>
        </w:rPr>
        <w:tab/>
      </w:r>
      <w:r>
        <w:rPr>
          <w:noProof/>
        </w:rPr>
        <w:fldChar w:fldCharType="begin"/>
      </w:r>
      <w:r>
        <w:rPr>
          <w:noProof/>
        </w:rPr>
        <w:instrText xml:space="preserve"> PAGEREF _Toc24354230 \h </w:instrText>
      </w:r>
      <w:r>
        <w:rPr>
          <w:noProof/>
        </w:rPr>
      </w:r>
      <w:r>
        <w:rPr>
          <w:noProof/>
        </w:rPr>
        <w:fldChar w:fldCharType="separate"/>
      </w:r>
      <w:r>
        <w:rPr>
          <w:noProof/>
        </w:rPr>
        <w:t>3</w:t>
      </w:r>
      <w:r>
        <w:rPr>
          <w:noProof/>
        </w:rPr>
        <w:fldChar w:fldCharType="end"/>
      </w:r>
    </w:p>
    <w:p w14:paraId="14833CC6" w14:textId="0BFA129A" w:rsidR="00803DB6" w:rsidRDefault="00803DB6">
      <w:pPr>
        <w:pStyle w:val="TOC3"/>
        <w:rPr>
          <w:rFonts w:asciiTheme="minorHAnsi" w:eastAsiaTheme="minorEastAsia" w:hAnsiTheme="minorHAnsi" w:cstheme="minorBidi"/>
          <w:noProof/>
          <w:sz w:val="22"/>
          <w:szCs w:val="22"/>
        </w:rPr>
      </w:pPr>
      <w:r>
        <w:rPr>
          <w:noProof/>
        </w:rPr>
        <w:t>Export-Import Bank</w:t>
      </w:r>
      <w:r>
        <w:rPr>
          <w:noProof/>
        </w:rPr>
        <w:tab/>
      </w:r>
      <w:r>
        <w:rPr>
          <w:noProof/>
        </w:rPr>
        <w:fldChar w:fldCharType="begin"/>
      </w:r>
      <w:r>
        <w:rPr>
          <w:noProof/>
        </w:rPr>
        <w:instrText xml:space="preserve"> PAGEREF _Toc24354231 \h </w:instrText>
      </w:r>
      <w:r>
        <w:rPr>
          <w:noProof/>
        </w:rPr>
      </w:r>
      <w:r>
        <w:rPr>
          <w:noProof/>
        </w:rPr>
        <w:fldChar w:fldCharType="separate"/>
      </w:r>
      <w:r>
        <w:rPr>
          <w:noProof/>
        </w:rPr>
        <w:t>3</w:t>
      </w:r>
      <w:r>
        <w:rPr>
          <w:noProof/>
        </w:rPr>
        <w:fldChar w:fldCharType="end"/>
      </w:r>
    </w:p>
    <w:p w14:paraId="09BF414A" w14:textId="56E35FD0" w:rsidR="00803DB6" w:rsidRDefault="00803DB6">
      <w:pPr>
        <w:pStyle w:val="TOC2"/>
        <w:rPr>
          <w:rFonts w:asciiTheme="minorHAnsi" w:eastAsiaTheme="minorEastAsia" w:hAnsiTheme="minorHAnsi" w:cstheme="minorBidi"/>
          <w:noProof/>
          <w:sz w:val="22"/>
          <w:szCs w:val="22"/>
        </w:rPr>
      </w:pPr>
      <w:r>
        <w:rPr>
          <w:noProof/>
        </w:rPr>
        <w:t>OBSERVATION 2. INHERENCY.</w:t>
      </w:r>
      <w:r w:rsidR="00EB3629">
        <w:rPr>
          <w:noProof/>
        </w:rPr>
        <w:t xml:space="preserve"> </w:t>
      </w:r>
      <w:r>
        <w:rPr>
          <w:noProof/>
        </w:rPr>
        <w:t>One simple fact about the Status Quo.</w:t>
      </w:r>
      <w:r>
        <w:rPr>
          <w:noProof/>
        </w:rPr>
        <w:tab/>
      </w:r>
      <w:r>
        <w:rPr>
          <w:noProof/>
        </w:rPr>
        <w:fldChar w:fldCharType="begin"/>
      </w:r>
      <w:r>
        <w:rPr>
          <w:noProof/>
        </w:rPr>
        <w:instrText xml:space="preserve"> PAGEREF _Toc24354232 \h </w:instrText>
      </w:r>
      <w:r>
        <w:rPr>
          <w:noProof/>
        </w:rPr>
      </w:r>
      <w:r>
        <w:rPr>
          <w:noProof/>
        </w:rPr>
        <w:fldChar w:fldCharType="separate"/>
      </w:r>
      <w:r>
        <w:rPr>
          <w:noProof/>
        </w:rPr>
        <w:t>3</w:t>
      </w:r>
      <w:r>
        <w:rPr>
          <w:noProof/>
        </w:rPr>
        <w:fldChar w:fldCharType="end"/>
      </w:r>
    </w:p>
    <w:p w14:paraId="093860B2" w14:textId="04986902" w:rsidR="00803DB6" w:rsidRDefault="00803DB6">
      <w:pPr>
        <w:pStyle w:val="TOC3"/>
        <w:rPr>
          <w:rFonts w:asciiTheme="minorHAnsi" w:eastAsiaTheme="minorEastAsia" w:hAnsiTheme="minorHAnsi" w:cstheme="minorBidi"/>
          <w:noProof/>
          <w:sz w:val="22"/>
          <w:szCs w:val="22"/>
        </w:rPr>
      </w:pPr>
      <w:r>
        <w:rPr>
          <w:noProof/>
        </w:rPr>
        <w:t>Big support for fossil fuels.</w:t>
      </w:r>
      <w:r w:rsidR="00EB3629">
        <w:rPr>
          <w:noProof/>
        </w:rPr>
        <w:t xml:space="preserve"> </w:t>
      </w:r>
      <w:r>
        <w:rPr>
          <w:noProof/>
        </w:rPr>
        <w:t>The Ex-Im Bank subsidizes fossil fuel projects overseas:</w:t>
      </w:r>
      <w:r w:rsidR="00EB3629">
        <w:rPr>
          <w:noProof/>
        </w:rPr>
        <w:t xml:space="preserve"> </w:t>
      </w:r>
      <w:r>
        <w:rPr>
          <w:noProof/>
        </w:rPr>
        <w:t>Over 160 in the last 12 years</w:t>
      </w:r>
      <w:r>
        <w:rPr>
          <w:noProof/>
        </w:rPr>
        <w:tab/>
      </w:r>
      <w:r>
        <w:rPr>
          <w:noProof/>
        </w:rPr>
        <w:fldChar w:fldCharType="begin"/>
      </w:r>
      <w:r>
        <w:rPr>
          <w:noProof/>
        </w:rPr>
        <w:instrText xml:space="preserve"> PAGEREF _Toc24354233 \h </w:instrText>
      </w:r>
      <w:r>
        <w:rPr>
          <w:noProof/>
        </w:rPr>
      </w:r>
      <w:r>
        <w:rPr>
          <w:noProof/>
        </w:rPr>
        <w:fldChar w:fldCharType="separate"/>
      </w:r>
      <w:r>
        <w:rPr>
          <w:noProof/>
        </w:rPr>
        <w:t>3</w:t>
      </w:r>
      <w:r>
        <w:rPr>
          <w:noProof/>
        </w:rPr>
        <w:fldChar w:fldCharType="end"/>
      </w:r>
    </w:p>
    <w:p w14:paraId="52E2319A" w14:textId="5602A1CB" w:rsidR="00803DB6" w:rsidRDefault="00803DB6">
      <w:pPr>
        <w:pStyle w:val="TOC2"/>
        <w:rPr>
          <w:rFonts w:asciiTheme="minorHAnsi" w:eastAsiaTheme="minorEastAsia" w:hAnsiTheme="minorHAnsi" w:cstheme="minorBidi"/>
          <w:noProof/>
          <w:sz w:val="22"/>
          <w:szCs w:val="22"/>
        </w:rPr>
      </w:pPr>
      <w:r>
        <w:rPr>
          <w:noProof/>
        </w:rPr>
        <w:t>OBSERVATION 3.</w:t>
      </w:r>
      <w:r w:rsidR="00EB3629">
        <w:rPr>
          <w:noProof/>
        </w:rPr>
        <w:t xml:space="preserve"> </w:t>
      </w:r>
      <w:r>
        <w:rPr>
          <w:noProof/>
        </w:rPr>
        <w:t>The HARMS</w:t>
      </w:r>
      <w:r>
        <w:rPr>
          <w:noProof/>
        </w:rPr>
        <w:tab/>
      </w:r>
      <w:r>
        <w:rPr>
          <w:noProof/>
        </w:rPr>
        <w:fldChar w:fldCharType="begin"/>
      </w:r>
      <w:r>
        <w:rPr>
          <w:noProof/>
        </w:rPr>
        <w:instrText xml:space="preserve"> PAGEREF _Toc24354234 \h </w:instrText>
      </w:r>
      <w:r>
        <w:rPr>
          <w:noProof/>
        </w:rPr>
      </w:r>
      <w:r>
        <w:rPr>
          <w:noProof/>
        </w:rPr>
        <w:fldChar w:fldCharType="separate"/>
      </w:r>
      <w:r>
        <w:rPr>
          <w:noProof/>
        </w:rPr>
        <w:t>4</w:t>
      </w:r>
      <w:r>
        <w:rPr>
          <w:noProof/>
        </w:rPr>
        <w:fldChar w:fldCharType="end"/>
      </w:r>
    </w:p>
    <w:p w14:paraId="4A95CFD7" w14:textId="7F401810" w:rsidR="00803DB6" w:rsidRDefault="00803DB6">
      <w:pPr>
        <w:pStyle w:val="TOC2"/>
        <w:rPr>
          <w:rFonts w:asciiTheme="minorHAnsi" w:eastAsiaTheme="minorEastAsia" w:hAnsiTheme="minorHAnsi" w:cstheme="minorBidi"/>
          <w:noProof/>
          <w:sz w:val="22"/>
          <w:szCs w:val="22"/>
        </w:rPr>
      </w:pPr>
      <w:r>
        <w:rPr>
          <w:noProof/>
        </w:rPr>
        <w:t>HARM 1.</w:t>
      </w:r>
      <w:r w:rsidR="00EB3629">
        <w:rPr>
          <w:noProof/>
        </w:rPr>
        <w:t xml:space="preserve"> </w:t>
      </w:r>
      <w:r>
        <w:rPr>
          <w:noProof/>
        </w:rPr>
        <w:t>CO2 emissions</w:t>
      </w:r>
      <w:r>
        <w:rPr>
          <w:noProof/>
        </w:rPr>
        <w:tab/>
      </w:r>
      <w:r>
        <w:rPr>
          <w:noProof/>
        </w:rPr>
        <w:fldChar w:fldCharType="begin"/>
      </w:r>
      <w:r>
        <w:rPr>
          <w:noProof/>
        </w:rPr>
        <w:instrText xml:space="preserve"> PAGEREF _Toc24354235 \h </w:instrText>
      </w:r>
      <w:r>
        <w:rPr>
          <w:noProof/>
        </w:rPr>
      </w:r>
      <w:r>
        <w:rPr>
          <w:noProof/>
        </w:rPr>
        <w:fldChar w:fldCharType="separate"/>
      </w:r>
      <w:r>
        <w:rPr>
          <w:noProof/>
        </w:rPr>
        <w:t>4</w:t>
      </w:r>
      <w:r>
        <w:rPr>
          <w:noProof/>
        </w:rPr>
        <w:fldChar w:fldCharType="end"/>
      </w:r>
    </w:p>
    <w:p w14:paraId="70533E59" w14:textId="5D6F5EC8" w:rsidR="00803DB6" w:rsidRDefault="00803DB6">
      <w:pPr>
        <w:pStyle w:val="TOC3"/>
        <w:rPr>
          <w:rFonts w:asciiTheme="minorHAnsi" w:eastAsiaTheme="minorEastAsia" w:hAnsiTheme="minorHAnsi" w:cstheme="minorBidi"/>
          <w:noProof/>
          <w:sz w:val="22"/>
          <w:szCs w:val="22"/>
        </w:rPr>
      </w:pPr>
      <w:r>
        <w:rPr>
          <w:noProof/>
        </w:rPr>
        <w:t>Subpoint A.</w:t>
      </w:r>
      <w:r w:rsidR="00EB3629">
        <w:rPr>
          <w:noProof/>
        </w:rPr>
        <w:t xml:space="preserve"> </w:t>
      </w:r>
      <w:r>
        <w:rPr>
          <w:noProof/>
        </w:rPr>
        <w:t>Ex-Im Bank subsidizes massive CO2 emissions.</w:t>
      </w:r>
      <w:r>
        <w:rPr>
          <w:noProof/>
        </w:rPr>
        <w:tab/>
      </w:r>
      <w:r>
        <w:rPr>
          <w:noProof/>
        </w:rPr>
        <w:fldChar w:fldCharType="begin"/>
      </w:r>
      <w:r>
        <w:rPr>
          <w:noProof/>
        </w:rPr>
        <w:instrText xml:space="preserve"> PAGEREF _Toc24354236 \h </w:instrText>
      </w:r>
      <w:r>
        <w:rPr>
          <w:noProof/>
        </w:rPr>
      </w:r>
      <w:r>
        <w:rPr>
          <w:noProof/>
        </w:rPr>
        <w:fldChar w:fldCharType="separate"/>
      </w:r>
      <w:r>
        <w:rPr>
          <w:noProof/>
        </w:rPr>
        <w:t>4</w:t>
      </w:r>
      <w:r>
        <w:rPr>
          <w:noProof/>
        </w:rPr>
        <w:fldChar w:fldCharType="end"/>
      </w:r>
    </w:p>
    <w:p w14:paraId="448BD4F7" w14:textId="0BA29275" w:rsidR="00803DB6" w:rsidRDefault="00803DB6">
      <w:pPr>
        <w:pStyle w:val="TOC3"/>
        <w:rPr>
          <w:rFonts w:asciiTheme="minorHAnsi" w:eastAsiaTheme="minorEastAsia" w:hAnsiTheme="minorHAnsi" w:cstheme="minorBidi"/>
          <w:noProof/>
          <w:sz w:val="22"/>
          <w:szCs w:val="22"/>
        </w:rPr>
      </w:pPr>
      <w:r>
        <w:rPr>
          <w:noProof/>
        </w:rPr>
        <w:t>Subpoint B.</w:t>
      </w:r>
      <w:r w:rsidR="00EB3629">
        <w:rPr>
          <w:noProof/>
        </w:rPr>
        <w:t xml:space="preserve"> </w:t>
      </w:r>
      <w:r>
        <w:rPr>
          <w:noProof/>
        </w:rPr>
        <w:t>Lots more projects and pollution coming</w:t>
      </w:r>
      <w:r>
        <w:rPr>
          <w:noProof/>
        </w:rPr>
        <w:tab/>
      </w:r>
      <w:r>
        <w:rPr>
          <w:noProof/>
        </w:rPr>
        <w:fldChar w:fldCharType="begin"/>
      </w:r>
      <w:r>
        <w:rPr>
          <w:noProof/>
        </w:rPr>
        <w:instrText xml:space="preserve"> PAGEREF _Toc24354237 \h </w:instrText>
      </w:r>
      <w:r>
        <w:rPr>
          <w:noProof/>
        </w:rPr>
      </w:r>
      <w:r>
        <w:rPr>
          <w:noProof/>
        </w:rPr>
        <w:fldChar w:fldCharType="separate"/>
      </w:r>
      <w:r>
        <w:rPr>
          <w:noProof/>
        </w:rPr>
        <w:t>4</w:t>
      </w:r>
      <w:r>
        <w:rPr>
          <w:noProof/>
        </w:rPr>
        <w:fldChar w:fldCharType="end"/>
      </w:r>
    </w:p>
    <w:p w14:paraId="4375F2A7" w14:textId="502BD7EB" w:rsidR="00803DB6" w:rsidRDefault="00803DB6">
      <w:pPr>
        <w:pStyle w:val="TOC3"/>
        <w:rPr>
          <w:rFonts w:asciiTheme="minorHAnsi" w:eastAsiaTheme="minorEastAsia" w:hAnsiTheme="minorHAnsi" w:cstheme="minorBidi"/>
          <w:noProof/>
          <w:sz w:val="22"/>
          <w:szCs w:val="22"/>
        </w:rPr>
      </w:pPr>
      <w:r>
        <w:rPr>
          <w:noProof/>
        </w:rPr>
        <w:t>Subpoint C.</w:t>
      </w:r>
      <w:r w:rsidR="00EB3629">
        <w:rPr>
          <w:noProof/>
        </w:rPr>
        <w:t xml:space="preserve"> </w:t>
      </w:r>
      <w:r>
        <w:rPr>
          <w:noProof/>
        </w:rPr>
        <w:t>The Impact:</w:t>
      </w:r>
      <w:r w:rsidR="00EB3629">
        <w:rPr>
          <w:noProof/>
        </w:rPr>
        <w:t xml:space="preserve"> </w:t>
      </w:r>
      <w:r>
        <w:rPr>
          <w:noProof/>
        </w:rPr>
        <w:t>Carbon emissions cause human health risks, property damage and environmental hazards</w:t>
      </w:r>
      <w:r>
        <w:rPr>
          <w:noProof/>
        </w:rPr>
        <w:tab/>
      </w:r>
      <w:r>
        <w:rPr>
          <w:noProof/>
        </w:rPr>
        <w:fldChar w:fldCharType="begin"/>
      </w:r>
      <w:r>
        <w:rPr>
          <w:noProof/>
        </w:rPr>
        <w:instrText xml:space="preserve"> PAGEREF _Toc24354238 \h </w:instrText>
      </w:r>
      <w:r>
        <w:rPr>
          <w:noProof/>
        </w:rPr>
      </w:r>
      <w:r>
        <w:rPr>
          <w:noProof/>
        </w:rPr>
        <w:fldChar w:fldCharType="separate"/>
      </w:r>
      <w:r>
        <w:rPr>
          <w:noProof/>
        </w:rPr>
        <w:t>4</w:t>
      </w:r>
      <w:r>
        <w:rPr>
          <w:noProof/>
        </w:rPr>
        <w:fldChar w:fldCharType="end"/>
      </w:r>
    </w:p>
    <w:p w14:paraId="1EEAD23A" w14:textId="5640B069" w:rsidR="00803DB6" w:rsidRDefault="00803DB6">
      <w:pPr>
        <w:pStyle w:val="TOC2"/>
        <w:rPr>
          <w:rFonts w:asciiTheme="minorHAnsi" w:eastAsiaTheme="minorEastAsia" w:hAnsiTheme="minorHAnsi" w:cstheme="minorBidi"/>
          <w:noProof/>
          <w:sz w:val="22"/>
          <w:szCs w:val="22"/>
        </w:rPr>
      </w:pPr>
      <w:r>
        <w:rPr>
          <w:noProof/>
        </w:rPr>
        <w:t>HARM 2.</w:t>
      </w:r>
      <w:r w:rsidR="00EB3629">
        <w:rPr>
          <w:noProof/>
        </w:rPr>
        <w:t xml:space="preserve"> </w:t>
      </w:r>
      <w:r>
        <w:rPr>
          <w:noProof/>
        </w:rPr>
        <w:t>Accidents and Failure</w:t>
      </w:r>
      <w:r>
        <w:rPr>
          <w:noProof/>
        </w:rPr>
        <w:tab/>
      </w:r>
      <w:r>
        <w:rPr>
          <w:noProof/>
        </w:rPr>
        <w:fldChar w:fldCharType="begin"/>
      </w:r>
      <w:r>
        <w:rPr>
          <w:noProof/>
        </w:rPr>
        <w:instrText xml:space="preserve"> PAGEREF _Toc24354239 \h </w:instrText>
      </w:r>
      <w:r>
        <w:rPr>
          <w:noProof/>
        </w:rPr>
      </w:r>
      <w:r>
        <w:rPr>
          <w:noProof/>
        </w:rPr>
        <w:fldChar w:fldCharType="separate"/>
      </w:r>
      <w:r>
        <w:rPr>
          <w:noProof/>
        </w:rPr>
        <w:t>5</w:t>
      </w:r>
      <w:r>
        <w:rPr>
          <w:noProof/>
        </w:rPr>
        <w:fldChar w:fldCharType="end"/>
      </w:r>
    </w:p>
    <w:p w14:paraId="318FC194" w14:textId="19519314" w:rsidR="00803DB6" w:rsidRDefault="00803DB6">
      <w:pPr>
        <w:pStyle w:val="TOC3"/>
        <w:rPr>
          <w:rFonts w:asciiTheme="minorHAnsi" w:eastAsiaTheme="minorEastAsia" w:hAnsiTheme="minorHAnsi" w:cstheme="minorBidi"/>
          <w:noProof/>
          <w:sz w:val="22"/>
          <w:szCs w:val="22"/>
        </w:rPr>
      </w:pPr>
      <w:r>
        <w:rPr>
          <w:noProof/>
        </w:rPr>
        <w:t>A.</w:t>
      </w:r>
      <w:r w:rsidR="00EB3629">
        <w:rPr>
          <w:noProof/>
        </w:rPr>
        <w:t xml:space="preserve"> </w:t>
      </w:r>
      <w:r>
        <w:rPr>
          <w:noProof/>
        </w:rPr>
        <w:t>The Link:</w:t>
      </w:r>
      <w:r w:rsidR="00EB3629">
        <w:rPr>
          <w:noProof/>
        </w:rPr>
        <w:t xml:space="preserve"> </w:t>
      </w:r>
      <w:r>
        <w:rPr>
          <w:noProof/>
        </w:rPr>
        <w:t>Over one-fourth of Ex-Im’s fossil fuel subsidies go to the Mexican government oil monopoly Pemex</w:t>
      </w:r>
      <w:r>
        <w:rPr>
          <w:noProof/>
        </w:rPr>
        <w:tab/>
      </w:r>
      <w:r>
        <w:rPr>
          <w:noProof/>
        </w:rPr>
        <w:fldChar w:fldCharType="begin"/>
      </w:r>
      <w:r>
        <w:rPr>
          <w:noProof/>
        </w:rPr>
        <w:instrText xml:space="preserve"> PAGEREF _Toc24354240 \h </w:instrText>
      </w:r>
      <w:r>
        <w:rPr>
          <w:noProof/>
        </w:rPr>
      </w:r>
      <w:r>
        <w:rPr>
          <w:noProof/>
        </w:rPr>
        <w:fldChar w:fldCharType="separate"/>
      </w:r>
      <w:r>
        <w:rPr>
          <w:noProof/>
        </w:rPr>
        <w:t>5</w:t>
      </w:r>
      <w:r>
        <w:rPr>
          <w:noProof/>
        </w:rPr>
        <w:fldChar w:fldCharType="end"/>
      </w:r>
    </w:p>
    <w:p w14:paraId="730221AE" w14:textId="4C7B2187" w:rsidR="00803DB6" w:rsidRDefault="00803DB6">
      <w:pPr>
        <w:pStyle w:val="TOC3"/>
        <w:rPr>
          <w:rFonts w:asciiTheme="minorHAnsi" w:eastAsiaTheme="minorEastAsia" w:hAnsiTheme="minorHAnsi" w:cstheme="minorBidi"/>
          <w:noProof/>
          <w:sz w:val="22"/>
          <w:szCs w:val="22"/>
        </w:rPr>
      </w:pPr>
      <w:r>
        <w:rPr>
          <w:noProof/>
        </w:rPr>
        <w:t>B.</w:t>
      </w:r>
      <w:r w:rsidR="00EB3629">
        <w:rPr>
          <w:noProof/>
        </w:rPr>
        <w:t xml:space="preserve"> </w:t>
      </w:r>
      <w:r>
        <w:rPr>
          <w:noProof/>
        </w:rPr>
        <w:t>The Impact:</w:t>
      </w:r>
      <w:r w:rsidR="00EB3629">
        <w:rPr>
          <w:noProof/>
        </w:rPr>
        <w:t xml:space="preserve"> </w:t>
      </w:r>
      <w:r>
        <w:rPr>
          <w:noProof/>
        </w:rPr>
        <w:t>Death and destruction, foolishly subsidized by the US government</w:t>
      </w:r>
      <w:r>
        <w:rPr>
          <w:noProof/>
        </w:rPr>
        <w:tab/>
      </w:r>
      <w:r>
        <w:rPr>
          <w:noProof/>
        </w:rPr>
        <w:fldChar w:fldCharType="begin"/>
      </w:r>
      <w:r>
        <w:rPr>
          <w:noProof/>
        </w:rPr>
        <w:instrText xml:space="preserve"> PAGEREF _Toc24354241 \h </w:instrText>
      </w:r>
      <w:r>
        <w:rPr>
          <w:noProof/>
        </w:rPr>
      </w:r>
      <w:r>
        <w:rPr>
          <w:noProof/>
        </w:rPr>
        <w:fldChar w:fldCharType="separate"/>
      </w:r>
      <w:r>
        <w:rPr>
          <w:noProof/>
        </w:rPr>
        <w:t>5</w:t>
      </w:r>
      <w:r>
        <w:rPr>
          <w:noProof/>
        </w:rPr>
        <w:fldChar w:fldCharType="end"/>
      </w:r>
    </w:p>
    <w:p w14:paraId="33D30506" w14:textId="713AC806" w:rsidR="00803DB6" w:rsidRDefault="00803DB6">
      <w:pPr>
        <w:pStyle w:val="TOC2"/>
        <w:rPr>
          <w:rFonts w:asciiTheme="minorHAnsi" w:eastAsiaTheme="minorEastAsia" w:hAnsiTheme="minorHAnsi" w:cstheme="minorBidi"/>
          <w:noProof/>
          <w:sz w:val="22"/>
          <w:szCs w:val="22"/>
        </w:rPr>
      </w:pPr>
      <w:r>
        <w:rPr>
          <w:noProof/>
        </w:rPr>
        <w:t>HARM 3.</w:t>
      </w:r>
      <w:r w:rsidR="00EB3629">
        <w:rPr>
          <w:noProof/>
        </w:rPr>
        <w:t xml:space="preserve"> </w:t>
      </w:r>
      <w:r>
        <w:rPr>
          <w:noProof/>
        </w:rPr>
        <w:t>Coal</w:t>
      </w:r>
      <w:r>
        <w:rPr>
          <w:noProof/>
        </w:rPr>
        <w:tab/>
      </w:r>
      <w:r>
        <w:rPr>
          <w:noProof/>
        </w:rPr>
        <w:fldChar w:fldCharType="begin"/>
      </w:r>
      <w:r>
        <w:rPr>
          <w:noProof/>
        </w:rPr>
        <w:instrText xml:space="preserve"> PAGEREF _Toc24354242 \h </w:instrText>
      </w:r>
      <w:r>
        <w:rPr>
          <w:noProof/>
        </w:rPr>
      </w:r>
      <w:r>
        <w:rPr>
          <w:noProof/>
        </w:rPr>
        <w:fldChar w:fldCharType="separate"/>
      </w:r>
      <w:r>
        <w:rPr>
          <w:noProof/>
        </w:rPr>
        <w:t>5</w:t>
      </w:r>
      <w:r>
        <w:rPr>
          <w:noProof/>
        </w:rPr>
        <w:fldChar w:fldCharType="end"/>
      </w:r>
    </w:p>
    <w:p w14:paraId="417497EA" w14:textId="0046E387" w:rsidR="00803DB6" w:rsidRDefault="00803DB6">
      <w:pPr>
        <w:pStyle w:val="TOC3"/>
        <w:rPr>
          <w:rFonts w:asciiTheme="minorHAnsi" w:eastAsiaTheme="minorEastAsia" w:hAnsiTheme="minorHAnsi" w:cstheme="minorBidi"/>
          <w:noProof/>
          <w:sz w:val="22"/>
          <w:szCs w:val="22"/>
        </w:rPr>
      </w:pPr>
      <w:r>
        <w:rPr>
          <w:noProof/>
        </w:rPr>
        <w:t>Subpoint A.</w:t>
      </w:r>
      <w:r w:rsidR="00EB3629">
        <w:rPr>
          <w:noProof/>
        </w:rPr>
        <w:t xml:space="preserve"> </w:t>
      </w:r>
      <w:r>
        <w:rPr>
          <w:noProof/>
        </w:rPr>
        <w:t>Even the Ex-Im Bank itself advocated abandoning coal projects in 2013</w:t>
      </w:r>
      <w:r>
        <w:rPr>
          <w:noProof/>
        </w:rPr>
        <w:tab/>
      </w:r>
      <w:r>
        <w:rPr>
          <w:noProof/>
        </w:rPr>
        <w:fldChar w:fldCharType="begin"/>
      </w:r>
      <w:r>
        <w:rPr>
          <w:noProof/>
        </w:rPr>
        <w:instrText xml:space="preserve"> PAGEREF _Toc24354243 \h </w:instrText>
      </w:r>
      <w:r>
        <w:rPr>
          <w:noProof/>
        </w:rPr>
      </w:r>
      <w:r>
        <w:rPr>
          <w:noProof/>
        </w:rPr>
        <w:fldChar w:fldCharType="separate"/>
      </w:r>
      <w:r>
        <w:rPr>
          <w:noProof/>
        </w:rPr>
        <w:t>5</w:t>
      </w:r>
      <w:r>
        <w:rPr>
          <w:noProof/>
        </w:rPr>
        <w:fldChar w:fldCharType="end"/>
      </w:r>
    </w:p>
    <w:p w14:paraId="30F4B297" w14:textId="51CEACE3" w:rsidR="00803DB6" w:rsidRDefault="00803DB6">
      <w:pPr>
        <w:pStyle w:val="TOC3"/>
        <w:rPr>
          <w:rFonts w:asciiTheme="minorHAnsi" w:eastAsiaTheme="minorEastAsia" w:hAnsiTheme="minorHAnsi" w:cstheme="minorBidi"/>
          <w:noProof/>
          <w:sz w:val="22"/>
          <w:szCs w:val="22"/>
        </w:rPr>
      </w:pPr>
      <w:r>
        <w:rPr>
          <w:noProof/>
        </w:rPr>
        <w:t>Subpoint B.</w:t>
      </w:r>
      <w:r w:rsidR="00EB3629">
        <w:rPr>
          <w:noProof/>
        </w:rPr>
        <w:t xml:space="preserve"> </w:t>
      </w:r>
      <w:r>
        <w:rPr>
          <w:noProof/>
        </w:rPr>
        <w:t>That was then, this now.</w:t>
      </w:r>
      <w:r w:rsidR="00EB3629">
        <w:rPr>
          <w:noProof/>
        </w:rPr>
        <w:t xml:space="preserve"> </w:t>
      </w:r>
      <w:r>
        <w:rPr>
          <w:noProof/>
        </w:rPr>
        <w:t>The Ex-Im Bank didn’t take its own advice.</w:t>
      </w:r>
      <w:r w:rsidR="00EB3629">
        <w:rPr>
          <w:noProof/>
        </w:rPr>
        <w:t xml:space="preserve"> </w:t>
      </w:r>
      <w:r>
        <w:rPr>
          <w:noProof/>
        </w:rPr>
        <w:t>Now they’re back in the coal business</w:t>
      </w:r>
      <w:r>
        <w:rPr>
          <w:noProof/>
        </w:rPr>
        <w:tab/>
      </w:r>
      <w:r>
        <w:rPr>
          <w:noProof/>
        </w:rPr>
        <w:fldChar w:fldCharType="begin"/>
      </w:r>
      <w:r>
        <w:rPr>
          <w:noProof/>
        </w:rPr>
        <w:instrText xml:space="preserve"> PAGEREF _Toc24354244 \h </w:instrText>
      </w:r>
      <w:r>
        <w:rPr>
          <w:noProof/>
        </w:rPr>
      </w:r>
      <w:r>
        <w:rPr>
          <w:noProof/>
        </w:rPr>
        <w:fldChar w:fldCharType="separate"/>
      </w:r>
      <w:r>
        <w:rPr>
          <w:noProof/>
        </w:rPr>
        <w:t>6</w:t>
      </w:r>
      <w:r>
        <w:rPr>
          <w:noProof/>
        </w:rPr>
        <w:fldChar w:fldCharType="end"/>
      </w:r>
    </w:p>
    <w:p w14:paraId="367428BE" w14:textId="1D590EEC" w:rsidR="00803DB6" w:rsidRDefault="00803DB6">
      <w:pPr>
        <w:pStyle w:val="TOC3"/>
        <w:rPr>
          <w:rFonts w:asciiTheme="minorHAnsi" w:eastAsiaTheme="minorEastAsia" w:hAnsiTheme="minorHAnsi" w:cstheme="minorBidi"/>
          <w:noProof/>
          <w:sz w:val="22"/>
          <w:szCs w:val="22"/>
        </w:rPr>
      </w:pPr>
      <w:r>
        <w:rPr>
          <w:noProof/>
        </w:rPr>
        <w:t>Subpoint C.</w:t>
      </w:r>
      <w:r w:rsidR="00EB3629">
        <w:rPr>
          <w:noProof/>
        </w:rPr>
        <w:t xml:space="preserve"> </w:t>
      </w:r>
      <w:r>
        <w:rPr>
          <w:noProof/>
        </w:rPr>
        <w:t>The Impact:</w:t>
      </w:r>
      <w:r w:rsidR="00EB3629">
        <w:rPr>
          <w:noProof/>
        </w:rPr>
        <w:t xml:space="preserve"> </w:t>
      </w:r>
      <w:r>
        <w:rPr>
          <w:noProof/>
        </w:rPr>
        <w:t>Coal pollution particles cause sickness &amp; death.</w:t>
      </w:r>
      <w:r>
        <w:rPr>
          <w:noProof/>
        </w:rPr>
        <w:tab/>
      </w:r>
      <w:r>
        <w:rPr>
          <w:noProof/>
        </w:rPr>
        <w:fldChar w:fldCharType="begin"/>
      </w:r>
      <w:r>
        <w:rPr>
          <w:noProof/>
        </w:rPr>
        <w:instrText xml:space="preserve"> PAGEREF _Toc24354245 \h </w:instrText>
      </w:r>
      <w:r>
        <w:rPr>
          <w:noProof/>
        </w:rPr>
      </w:r>
      <w:r>
        <w:rPr>
          <w:noProof/>
        </w:rPr>
        <w:fldChar w:fldCharType="separate"/>
      </w:r>
      <w:r>
        <w:rPr>
          <w:noProof/>
        </w:rPr>
        <w:t>6</w:t>
      </w:r>
      <w:r>
        <w:rPr>
          <w:noProof/>
        </w:rPr>
        <w:fldChar w:fldCharType="end"/>
      </w:r>
    </w:p>
    <w:p w14:paraId="214BCB5B" w14:textId="0C29FC35" w:rsidR="00803DB6" w:rsidRDefault="00803DB6">
      <w:pPr>
        <w:pStyle w:val="TOC2"/>
        <w:rPr>
          <w:rFonts w:asciiTheme="minorHAnsi" w:eastAsiaTheme="minorEastAsia" w:hAnsiTheme="minorHAnsi" w:cstheme="minorBidi"/>
          <w:noProof/>
          <w:sz w:val="22"/>
          <w:szCs w:val="22"/>
        </w:rPr>
      </w:pPr>
      <w:r>
        <w:rPr>
          <w:noProof/>
        </w:rPr>
        <w:t>HARM 4.</w:t>
      </w:r>
      <w:r w:rsidR="00EB3629">
        <w:rPr>
          <w:noProof/>
        </w:rPr>
        <w:t xml:space="preserve"> </w:t>
      </w:r>
      <w:r>
        <w:rPr>
          <w:noProof/>
        </w:rPr>
        <w:t>Poor communities harmed</w:t>
      </w:r>
      <w:r>
        <w:rPr>
          <w:noProof/>
        </w:rPr>
        <w:tab/>
      </w:r>
      <w:r>
        <w:rPr>
          <w:noProof/>
        </w:rPr>
        <w:fldChar w:fldCharType="begin"/>
      </w:r>
      <w:r>
        <w:rPr>
          <w:noProof/>
        </w:rPr>
        <w:instrText xml:space="preserve"> PAGEREF _Toc24354246 \h </w:instrText>
      </w:r>
      <w:r>
        <w:rPr>
          <w:noProof/>
        </w:rPr>
      </w:r>
      <w:r>
        <w:rPr>
          <w:noProof/>
        </w:rPr>
        <w:fldChar w:fldCharType="separate"/>
      </w:r>
      <w:r>
        <w:rPr>
          <w:noProof/>
        </w:rPr>
        <w:t>6</w:t>
      </w:r>
      <w:r>
        <w:rPr>
          <w:noProof/>
        </w:rPr>
        <w:fldChar w:fldCharType="end"/>
      </w:r>
    </w:p>
    <w:p w14:paraId="73C51CBA" w14:textId="61CC3DB1" w:rsidR="00803DB6" w:rsidRDefault="00803DB6">
      <w:pPr>
        <w:pStyle w:val="TOC3"/>
        <w:rPr>
          <w:rFonts w:asciiTheme="minorHAnsi" w:eastAsiaTheme="minorEastAsia" w:hAnsiTheme="minorHAnsi" w:cstheme="minorBidi"/>
          <w:noProof/>
          <w:sz w:val="22"/>
          <w:szCs w:val="22"/>
        </w:rPr>
      </w:pPr>
      <w:r>
        <w:rPr>
          <w:noProof/>
        </w:rPr>
        <w:t>Ex-Im subsidized LNG development in Mozambique will wreck poor communities</w:t>
      </w:r>
      <w:r>
        <w:rPr>
          <w:noProof/>
        </w:rPr>
        <w:tab/>
      </w:r>
      <w:r>
        <w:rPr>
          <w:noProof/>
        </w:rPr>
        <w:fldChar w:fldCharType="begin"/>
      </w:r>
      <w:r>
        <w:rPr>
          <w:noProof/>
        </w:rPr>
        <w:instrText xml:space="preserve"> PAGEREF _Toc24354247 \h </w:instrText>
      </w:r>
      <w:r>
        <w:rPr>
          <w:noProof/>
        </w:rPr>
      </w:r>
      <w:r>
        <w:rPr>
          <w:noProof/>
        </w:rPr>
        <w:fldChar w:fldCharType="separate"/>
      </w:r>
      <w:r>
        <w:rPr>
          <w:noProof/>
        </w:rPr>
        <w:t>6</w:t>
      </w:r>
      <w:r>
        <w:rPr>
          <w:noProof/>
        </w:rPr>
        <w:fldChar w:fldCharType="end"/>
      </w:r>
    </w:p>
    <w:p w14:paraId="6BEBEE06" w14:textId="45E803FD" w:rsidR="00803DB6" w:rsidRDefault="00803DB6">
      <w:pPr>
        <w:pStyle w:val="TOC2"/>
        <w:rPr>
          <w:rFonts w:asciiTheme="minorHAnsi" w:eastAsiaTheme="minorEastAsia" w:hAnsiTheme="minorHAnsi" w:cstheme="minorBidi"/>
          <w:noProof/>
          <w:sz w:val="22"/>
          <w:szCs w:val="22"/>
        </w:rPr>
      </w:pPr>
      <w:r>
        <w:rPr>
          <w:noProof/>
        </w:rPr>
        <w:t>OBSERVATION 4.</w:t>
      </w:r>
      <w:r w:rsidR="00EB3629">
        <w:rPr>
          <w:noProof/>
        </w:rPr>
        <w:t xml:space="preserve"> </w:t>
      </w:r>
      <w:r>
        <w:rPr>
          <w:noProof/>
        </w:rPr>
        <w:t>The PLAN, implemented by Congress and the President.</w:t>
      </w:r>
      <w:r>
        <w:rPr>
          <w:noProof/>
        </w:rPr>
        <w:tab/>
      </w:r>
      <w:r>
        <w:rPr>
          <w:noProof/>
        </w:rPr>
        <w:fldChar w:fldCharType="begin"/>
      </w:r>
      <w:r>
        <w:rPr>
          <w:noProof/>
        </w:rPr>
        <w:instrText xml:space="preserve"> PAGEREF _Toc24354248 \h </w:instrText>
      </w:r>
      <w:r>
        <w:rPr>
          <w:noProof/>
        </w:rPr>
      </w:r>
      <w:r>
        <w:rPr>
          <w:noProof/>
        </w:rPr>
        <w:fldChar w:fldCharType="separate"/>
      </w:r>
      <w:r>
        <w:rPr>
          <w:noProof/>
        </w:rPr>
        <w:t>6</w:t>
      </w:r>
      <w:r>
        <w:rPr>
          <w:noProof/>
        </w:rPr>
        <w:fldChar w:fldCharType="end"/>
      </w:r>
    </w:p>
    <w:p w14:paraId="55175018" w14:textId="6D7565DF" w:rsidR="00803DB6" w:rsidRDefault="00803DB6">
      <w:pPr>
        <w:pStyle w:val="TOC2"/>
        <w:rPr>
          <w:rFonts w:asciiTheme="minorHAnsi" w:eastAsiaTheme="minorEastAsia" w:hAnsiTheme="minorHAnsi" w:cstheme="minorBidi"/>
          <w:noProof/>
          <w:sz w:val="22"/>
          <w:szCs w:val="22"/>
        </w:rPr>
      </w:pPr>
      <w:r>
        <w:rPr>
          <w:noProof/>
        </w:rPr>
        <w:t>OBSERVATION 5.</w:t>
      </w:r>
      <w:r w:rsidR="00EB3629">
        <w:rPr>
          <w:noProof/>
        </w:rPr>
        <w:t xml:space="preserve"> </w:t>
      </w:r>
      <w:r>
        <w:rPr>
          <w:noProof/>
        </w:rPr>
        <w:t>SOLVENCY.</w:t>
      </w:r>
      <w:r>
        <w:rPr>
          <w:noProof/>
        </w:rPr>
        <w:tab/>
      </w:r>
      <w:r>
        <w:rPr>
          <w:noProof/>
        </w:rPr>
        <w:fldChar w:fldCharType="begin"/>
      </w:r>
      <w:r>
        <w:rPr>
          <w:noProof/>
        </w:rPr>
        <w:instrText xml:space="preserve"> PAGEREF _Toc24354249 \h </w:instrText>
      </w:r>
      <w:r>
        <w:rPr>
          <w:noProof/>
        </w:rPr>
      </w:r>
      <w:r>
        <w:rPr>
          <w:noProof/>
        </w:rPr>
        <w:fldChar w:fldCharType="separate"/>
      </w:r>
      <w:r>
        <w:rPr>
          <w:noProof/>
        </w:rPr>
        <w:t>7</w:t>
      </w:r>
      <w:r>
        <w:rPr>
          <w:noProof/>
        </w:rPr>
        <w:fldChar w:fldCharType="end"/>
      </w:r>
    </w:p>
    <w:p w14:paraId="7A68828E" w14:textId="4FE89B30" w:rsidR="00803DB6" w:rsidRDefault="00803DB6">
      <w:pPr>
        <w:pStyle w:val="TOC3"/>
        <w:rPr>
          <w:rFonts w:asciiTheme="minorHAnsi" w:eastAsiaTheme="minorEastAsia" w:hAnsiTheme="minorHAnsi" w:cstheme="minorBidi"/>
          <w:noProof/>
          <w:sz w:val="22"/>
          <w:szCs w:val="22"/>
        </w:rPr>
      </w:pPr>
      <w:r>
        <w:rPr>
          <w:noProof/>
        </w:rPr>
        <w:t>Canceling EX-IM Bank fossil fuel funding is the solution</w:t>
      </w:r>
      <w:r>
        <w:rPr>
          <w:noProof/>
        </w:rPr>
        <w:tab/>
      </w:r>
      <w:r>
        <w:rPr>
          <w:noProof/>
        </w:rPr>
        <w:fldChar w:fldCharType="begin"/>
      </w:r>
      <w:r>
        <w:rPr>
          <w:noProof/>
        </w:rPr>
        <w:instrText xml:space="preserve"> PAGEREF _Toc24354250 \h </w:instrText>
      </w:r>
      <w:r>
        <w:rPr>
          <w:noProof/>
        </w:rPr>
      </w:r>
      <w:r>
        <w:rPr>
          <w:noProof/>
        </w:rPr>
        <w:fldChar w:fldCharType="separate"/>
      </w:r>
      <w:r>
        <w:rPr>
          <w:noProof/>
        </w:rPr>
        <w:t>7</w:t>
      </w:r>
      <w:r>
        <w:rPr>
          <w:noProof/>
        </w:rPr>
        <w:fldChar w:fldCharType="end"/>
      </w:r>
    </w:p>
    <w:p w14:paraId="166579A0" w14:textId="2BEC61CA" w:rsidR="00803DB6" w:rsidRDefault="00803DB6">
      <w:pPr>
        <w:pStyle w:val="TOC1"/>
        <w:rPr>
          <w:rFonts w:asciiTheme="minorHAnsi" w:eastAsiaTheme="minorEastAsia" w:hAnsiTheme="minorHAnsi" w:cstheme="minorBidi"/>
          <w:b w:val="0"/>
          <w:noProof/>
          <w:sz w:val="22"/>
          <w:szCs w:val="22"/>
        </w:rPr>
      </w:pPr>
      <w:r>
        <w:rPr>
          <w:noProof/>
        </w:rPr>
        <w:t>2A Evidence: Ex-Im Fossil Fuel Projects</w:t>
      </w:r>
      <w:r>
        <w:rPr>
          <w:noProof/>
        </w:rPr>
        <w:tab/>
      </w:r>
      <w:r>
        <w:rPr>
          <w:noProof/>
        </w:rPr>
        <w:fldChar w:fldCharType="begin"/>
      </w:r>
      <w:r>
        <w:rPr>
          <w:noProof/>
        </w:rPr>
        <w:instrText xml:space="preserve"> PAGEREF _Toc24354251 \h </w:instrText>
      </w:r>
      <w:r>
        <w:rPr>
          <w:noProof/>
        </w:rPr>
      </w:r>
      <w:r>
        <w:rPr>
          <w:noProof/>
        </w:rPr>
        <w:fldChar w:fldCharType="separate"/>
      </w:r>
      <w:r>
        <w:rPr>
          <w:noProof/>
        </w:rPr>
        <w:t>8</w:t>
      </w:r>
      <w:r>
        <w:rPr>
          <w:noProof/>
        </w:rPr>
        <w:fldChar w:fldCharType="end"/>
      </w:r>
    </w:p>
    <w:p w14:paraId="4DF7A24D" w14:textId="5DF55E6F" w:rsidR="00803DB6" w:rsidRDefault="00803DB6">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_Toc24354252 \h </w:instrText>
      </w:r>
      <w:r>
        <w:rPr>
          <w:noProof/>
        </w:rPr>
      </w:r>
      <w:r>
        <w:rPr>
          <w:noProof/>
        </w:rPr>
        <w:fldChar w:fldCharType="separate"/>
      </w:r>
      <w:r>
        <w:rPr>
          <w:noProof/>
        </w:rPr>
        <w:t>8</w:t>
      </w:r>
      <w:r>
        <w:rPr>
          <w:noProof/>
        </w:rPr>
        <w:fldChar w:fldCharType="end"/>
      </w:r>
    </w:p>
    <w:p w14:paraId="301A4023" w14:textId="13B4F7E2" w:rsidR="00803DB6" w:rsidRDefault="00803DB6">
      <w:pPr>
        <w:pStyle w:val="TOC3"/>
        <w:rPr>
          <w:rFonts w:asciiTheme="minorHAnsi" w:eastAsiaTheme="minorEastAsia" w:hAnsiTheme="minorHAnsi" w:cstheme="minorBidi"/>
          <w:noProof/>
          <w:sz w:val="22"/>
          <w:szCs w:val="22"/>
        </w:rPr>
      </w:pPr>
      <w:r>
        <w:rPr>
          <w:noProof/>
        </w:rPr>
        <w:t>Ex-Im Bank has no intention of reducing fossil fuels – but it should</w:t>
      </w:r>
      <w:r>
        <w:rPr>
          <w:noProof/>
        </w:rPr>
        <w:tab/>
      </w:r>
      <w:r>
        <w:rPr>
          <w:noProof/>
        </w:rPr>
        <w:fldChar w:fldCharType="begin"/>
      </w:r>
      <w:r>
        <w:rPr>
          <w:noProof/>
        </w:rPr>
        <w:instrText xml:space="preserve"> PAGEREF _Toc24354253 \h </w:instrText>
      </w:r>
      <w:r>
        <w:rPr>
          <w:noProof/>
        </w:rPr>
      </w:r>
      <w:r>
        <w:rPr>
          <w:noProof/>
        </w:rPr>
        <w:fldChar w:fldCharType="separate"/>
      </w:r>
      <w:r>
        <w:rPr>
          <w:noProof/>
        </w:rPr>
        <w:t>8</w:t>
      </w:r>
      <w:r>
        <w:rPr>
          <w:noProof/>
        </w:rPr>
        <w:fldChar w:fldCharType="end"/>
      </w:r>
    </w:p>
    <w:p w14:paraId="7A1B4239" w14:textId="1824EA1C" w:rsidR="00803DB6" w:rsidRDefault="00803DB6">
      <w:pPr>
        <w:pStyle w:val="TOC3"/>
        <w:rPr>
          <w:rFonts w:asciiTheme="minorHAnsi" w:eastAsiaTheme="minorEastAsia" w:hAnsiTheme="minorHAnsi" w:cstheme="minorBidi"/>
          <w:noProof/>
          <w:sz w:val="22"/>
          <w:szCs w:val="22"/>
        </w:rPr>
      </w:pPr>
      <w:r>
        <w:rPr>
          <w:noProof/>
        </w:rPr>
        <w:t>Ex-Im Bank approved $5 billion for Mozambique LNG plant, with 5.2 million tons of CO2 emissions</w:t>
      </w:r>
      <w:r>
        <w:rPr>
          <w:noProof/>
        </w:rPr>
        <w:tab/>
      </w:r>
      <w:r>
        <w:rPr>
          <w:noProof/>
        </w:rPr>
        <w:fldChar w:fldCharType="begin"/>
      </w:r>
      <w:r>
        <w:rPr>
          <w:noProof/>
        </w:rPr>
        <w:instrText xml:space="preserve"> PAGEREF _Toc24354254 \h </w:instrText>
      </w:r>
      <w:r>
        <w:rPr>
          <w:noProof/>
        </w:rPr>
      </w:r>
      <w:r>
        <w:rPr>
          <w:noProof/>
        </w:rPr>
        <w:fldChar w:fldCharType="separate"/>
      </w:r>
      <w:r>
        <w:rPr>
          <w:noProof/>
        </w:rPr>
        <w:t>8</w:t>
      </w:r>
      <w:r>
        <w:rPr>
          <w:noProof/>
        </w:rPr>
        <w:fldChar w:fldCharType="end"/>
      </w:r>
    </w:p>
    <w:p w14:paraId="02C877CD" w14:textId="06F58454" w:rsidR="00803DB6" w:rsidRDefault="00803DB6">
      <w:pPr>
        <w:pStyle w:val="TOC3"/>
        <w:rPr>
          <w:rFonts w:asciiTheme="minorHAnsi" w:eastAsiaTheme="minorEastAsia" w:hAnsiTheme="minorHAnsi" w:cstheme="minorBidi"/>
          <w:noProof/>
          <w:sz w:val="22"/>
          <w:szCs w:val="22"/>
        </w:rPr>
      </w:pPr>
      <w:r>
        <w:rPr>
          <w:noProof/>
        </w:rPr>
        <w:t>A/T “Ex-Im supports clean energy” – But they support 12x more oil, gas &amp; coal</w:t>
      </w:r>
      <w:r>
        <w:rPr>
          <w:noProof/>
        </w:rPr>
        <w:tab/>
      </w:r>
      <w:r>
        <w:rPr>
          <w:noProof/>
        </w:rPr>
        <w:fldChar w:fldCharType="begin"/>
      </w:r>
      <w:r>
        <w:rPr>
          <w:noProof/>
        </w:rPr>
        <w:instrText xml:space="preserve"> PAGEREF _Toc24354255 \h </w:instrText>
      </w:r>
      <w:r>
        <w:rPr>
          <w:noProof/>
        </w:rPr>
      </w:r>
      <w:r>
        <w:rPr>
          <w:noProof/>
        </w:rPr>
        <w:fldChar w:fldCharType="separate"/>
      </w:r>
      <w:r>
        <w:rPr>
          <w:noProof/>
        </w:rPr>
        <w:t>8</w:t>
      </w:r>
      <w:r>
        <w:rPr>
          <w:noProof/>
        </w:rPr>
        <w:fldChar w:fldCharType="end"/>
      </w:r>
    </w:p>
    <w:p w14:paraId="5FA8A6F2" w14:textId="5469548F" w:rsidR="00803DB6" w:rsidRDefault="00803DB6">
      <w:pPr>
        <w:pStyle w:val="TOC3"/>
        <w:rPr>
          <w:rFonts w:asciiTheme="minorHAnsi" w:eastAsiaTheme="minorEastAsia" w:hAnsiTheme="minorHAnsi" w:cstheme="minorBidi"/>
          <w:noProof/>
          <w:sz w:val="22"/>
          <w:szCs w:val="22"/>
        </w:rPr>
      </w:pPr>
      <w:r>
        <w:rPr>
          <w:noProof/>
        </w:rPr>
        <w:t>A/T “Didn’t fund any fossil fuels in 2018” – Because the EX-IM Bank was mostly shut down from 2014-2019.</w:t>
      </w:r>
      <w:r w:rsidR="00EB3629">
        <w:rPr>
          <w:noProof/>
        </w:rPr>
        <w:t xml:space="preserve"> </w:t>
      </w:r>
      <w:r>
        <w:rPr>
          <w:noProof/>
        </w:rPr>
        <w:t>Now it’s up and running again</w:t>
      </w:r>
      <w:r>
        <w:rPr>
          <w:noProof/>
        </w:rPr>
        <w:tab/>
      </w:r>
      <w:r>
        <w:rPr>
          <w:noProof/>
        </w:rPr>
        <w:fldChar w:fldCharType="begin"/>
      </w:r>
      <w:r>
        <w:rPr>
          <w:noProof/>
        </w:rPr>
        <w:instrText xml:space="preserve"> PAGEREF _Toc24354256 \h </w:instrText>
      </w:r>
      <w:r>
        <w:rPr>
          <w:noProof/>
        </w:rPr>
      </w:r>
      <w:r>
        <w:rPr>
          <w:noProof/>
        </w:rPr>
        <w:fldChar w:fldCharType="separate"/>
      </w:r>
      <w:r>
        <w:rPr>
          <w:noProof/>
        </w:rPr>
        <w:t>9</w:t>
      </w:r>
      <w:r>
        <w:rPr>
          <w:noProof/>
        </w:rPr>
        <w:fldChar w:fldCharType="end"/>
      </w:r>
    </w:p>
    <w:p w14:paraId="641989F3" w14:textId="7F318425" w:rsidR="00803DB6" w:rsidRDefault="00803DB6">
      <w:pPr>
        <w:pStyle w:val="TOC2"/>
        <w:rPr>
          <w:rFonts w:asciiTheme="minorHAnsi" w:eastAsiaTheme="minorEastAsia" w:hAnsiTheme="minorHAnsi" w:cstheme="minorBidi"/>
          <w:noProof/>
          <w:sz w:val="22"/>
          <w:szCs w:val="22"/>
        </w:rPr>
      </w:pPr>
      <w:r>
        <w:rPr>
          <w:noProof/>
        </w:rPr>
        <w:lastRenderedPageBreak/>
        <w:t>HARMS / SIGNIFICANCE</w:t>
      </w:r>
      <w:r>
        <w:rPr>
          <w:noProof/>
        </w:rPr>
        <w:tab/>
      </w:r>
      <w:r>
        <w:rPr>
          <w:noProof/>
        </w:rPr>
        <w:fldChar w:fldCharType="begin"/>
      </w:r>
      <w:r>
        <w:rPr>
          <w:noProof/>
        </w:rPr>
        <w:instrText xml:space="preserve"> PAGEREF _Toc24354257 \h </w:instrText>
      </w:r>
      <w:r>
        <w:rPr>
          <w:noProof/>
        </w:rPr>
      </w:r>
      <w:r>
        <w:rPr>
          <w:noProof/>
        </w:rPr>
        <w:fldChar w:fldCharType="separate"/>
      </w:r>
      <w:r>
        <w:rPr>
          <w:noProof/>
        </w:rPr>
        <w:t>9</w:t>
      </w:r>
      <w:r>
        <w:rPr>
          <w:noProof/>
        </w:rPr>
        <w:fldChar w:fldCharType="end"/>
      </w:r>
    </w:p>
    <w:p w14:paraId="42CE1FAC" w14:textId="17563782" w:rsidR="00803DB6" w:rsidRDefault="00803DB6">
      <w:pPr>
        <w:pStyle w:val="TOC3"/>
        <w:rPr>
          <w:rFonts w:asciiTheme="minorHAnsi" w:eastAsiaTheme="minorEastAsia" w:hAnsiTheme="minorHAnsi" w:cstheme="minorBidi"/>
          <w:noProof/>
          <w:sz w:val="22"/>
          <w:szCs w:val="22"/>
        </w:rPr>
      </w:pPr>
      <w:r>
        <w:rPr>
          <w:noProof/>
        </w:rPr>
        <w:t>A/T “Pemex has accidents, so does everyone else” – Pemex is worse than others, and Ex-Im Bank should have paid attention</w:t>
      </w:r>
      <w:r>
        <w:rPr>
          <w:noProof/>
        </w:rPr>
        <w:tab/>
      </w:r>
      <w:r>
        <w:rPr>
          <w:noProof/>
        </w:rPr>
        <w:fldChar w:fldCharType="begin"/>
      </w:r>
      <w:r>
        <w:rPr>
          <w:noProof/>
        </w:rPr>
        <w:instrText xml:space="preserve"> PAGEREF _Toc24354258 \h </w:instrText>
      </w:r>
      <w:r>
        <w:rPr>
          <w:noProof/>
        </w:rPr>
      </w:r>
      <w:r>
        <w:rPr>
          <w:noProof/>
        </w:rPr>
        <w:fldChar w:fldCharType="separate"/>
      </w:r>
      <w:r>
        <w:rPr>
          <w:noProof/>
        </w:rPr>
        <w:t>9</w:t>
      </w:r>
      <w:r>
        <w:rPr>
          <w:noProof/>
        </w:rPr>
        <w:fldChar w:fldCharType="end"/>
      </w:r>
    </w:p>
    <w:p w14:paraId="78A1CEA4" w14:textId="3F727047" w:rsidR="00803DB6" w:rsidRDefault="00803DB6">
      <w:pPr>
        <w:pStyle w:val="TOC3"/>
        <w:rPr>
          <w:rFonts w:asciiTheme="minorHAnsi" w:eastAsiaTheme="minorEastAsia" w:hAnsiTheme="minorHAnsi" w:cstheme="minorBidi"/>
          <w:noProof/>
          <w:sz w:val="22"/>
          <w:szCs w:val="22"/>
        </w:rPr>
      </w:pPr>
      <w:r>
        <w:rPr>
          <w:noProof/>
        </w:rPr>
        <w:t>A/T “Ex-Im Bank supporting clean natural gas” – Gas is not cleaner than coal</w:t>
      </w:r>
      <w:r>
        <w:rPr>
          <w:noProof/>
        </w:rPr>
        <w:tab/>
      </w:r>
      <w:r>
        <w:rPr>
          <w:noProof/>
        </w:rPr>
        <w:fldChar w:fldCharType="begin"/>
      </w:r>
      <w:r>
        <w:rPr>
          <w:noProof/>
        </w:rPr>
        <w:instrText xml:space="preserve"> PAGEREF _Toc24354259 \h </w:instrText>
      </w:r>
      <w:r>
        <w:rPr>
          <w:noProof/>
        </w:rPr>
      </w:r>
      <w:r>
        <w:rPr>
          <w:noProof/>
        </w:rPr>
        <w:fldChar w:fldCharType="separate"/>
      </w:r>
      <w:r>
        <w:rPr>
          <w:noProof/>
        </w:rPr>
        <w:t>9</w:t>
      </w:r>
      <w:r>
        <w:rPr>
          <w:noProof/>
        </w:rPr>
        <w:fldChar w:fldCharType="end"/>
      </w:r>
    </w:p>
    <w:p w14:paraId="72815C84" w14:textId="241BCB57" w:rsidR="00803DB6" w:rsidRDefault="00803DB6">
      <w:pPr>
        <w:pStyle w:val="TOC3"/>
        <w:rPr>
          <w:rFonts w:asciiTheme="minorHAnsi" w:eastAsiaTheme="minorEastAsia" w:hAnsiTheme="minorHAnsi" w:cstheme="minorBidi"/>
          <w:noProof/>
          <w:sz w:val="22"/>
          <w:szCs w:val="22"/>
        </w:rPr>
      </w:pPr>
      <w:r>
        <w:rPr>
          <w:noProof/>
        </w:rPr>
        <w:t>Coal pollution kills thousands</w:t>
      </w:r>
      <w:r>
        <w:rPr>
          <w:noProof/>
        </w:rPr>
        <w:tab/>
      </w:r>
      <w:r>
        <w:rPr>
          <w:noProof/>
        </w:rPr>
        <w:fldChar w:fldCharType="begin"/>
      </w:r>
      <w:r>
        <w:rPr>
          <w:noProof/>
        </w:rPr>
        <w:instrText xml:space="preserve"> PAGEREF _Toc24354260 \h </w:instrText>
      </w:r>
      <w:r>
        <w:rPr>
          <w:noProof/>
        </w:rPr>
      </w:r>
      <w:r>
        <w:rPr>
          <w:noProof/>
        </w:rPr>
        <w:fldChar w:fldCharType="separate"/>
      </w:r>
      <w:r>
        <w:rPr>
          <w:noProof/>
        </w:rPr>
        <w:t>10</w:t>
      </w:r>
      <w:r>
        <w:rPr>
          <w:noProof/>
        </w:rPr>
        <w:fldChar w:fldCharType="end"/>
      </w:r>
    </w:p>
    <w:p w14:paraId="67C7265E" w14:textId="41346EA8" w:rsidR="00803DB6" w:rsidRDefault="00803DB6">
      <w:pPr>
        <w:pStyle w:val="TOC3"/>
        <w:rPr>
          <w:rFonts w:asciiTheme="minorHAnsi" w:eastAsiaTheme="minorEastAsia" w:hAnsiTheme="minorHAnsi" w:cstheme="minorBidi"/>
          <w:noProof/>
          <w:sz w:val="22"/>
          <w:szCs w:val="22"/>
        </w:rPr>
      </w:pPr>
      <w:r>
        <w:rPr>
          <w:noProof/>
        </w:rPr>
        <w:t>Air pollution causes substantially higher disease and death rates</w:t>
      </w:r>
      <w:r>
        <w:rPr>
          <w:noProof/>
        </w:rPr>
        <w:tab/>
      </w:r>
      <w:r>
        <w:rPr>
          <w:noProof/>
        </w:rPr>
        <w:fldChar w:fldCharType="begin"/>
      </w:r>
      <w:r>
        <w:rPr>
          <w:noProof/>
        </w:rPr>
        <w:instrText xml:space="preserve"> PAGEREF _Toc24354261 \h </w:instrText>
      </w:r>
      <w:r>
        <w:rPr>
          <w:noProof/>
        </w:rPr>
      </w:r>
      <w:r>
        <w:rPr>
          <w:noProof/>
        </w:rPr>
        <w:fldChar w:fldCharType="separate"/>
      </w:r>
      <w:r>
        <w:rPr>
          <w:noProof/>
        </w:rPr>
        <w:t>10</w:t>
      </w:r>
      <w:r>
        <w:rPr>
          <w:noProof/>
        </w:rPr>
        <w:fldChar w:fldCharType="end"/>
      </w:r>
    </w:p>
    <w:p w14:paraId="5E17CC13" w14:textId="4AD00B50" w:rsidR="00803DB6" w:rsidRDefault="00803DB6">
      <w:pPr>
        <w:pStyle w:val="TOC3"/>
        <w:rPr>
          <w:rFonts w:asciiTheme="minorHAnsi" w:eastAsiaTheme="minorEastAsia" w:hAnsiTheme="minorHAnsi" w:cstheme="minorBidi"/>
          <w:noProof/>
          <w:sz w:val="22"/>
          <w:szCs w:val="22"/>
        </w:rPr>
      </w:pPr>
      <w:r>
        <w:rPr>
          <w:noProof/>
        </w:rPr>
        <w:t>PEMEX is in trouble financially – can’t pay their debts (tell me again why the US govt. is loaning them money?)</w:t>
      </w:r>
      <w:r>
        <w:rPr>
          <w:noProof/>
        </w:rPr>
        <w:tab/>
      </w:r>
      <w:r>
        <w:rPr>
          <w:noProof/>
        </w:rPr>
        <w:fldChar w:fldCharType="begin"/>
      </w:r>
      <w:r>
        <w:rPr>
          <w:noProof/>
        </w:rPr>
        <w:instrText xml:space="preserve"> PAGEREF _Toc24354262 \h </w:instrText>
      </w:r>
      <w:r>
        <w:rPr>
          <w:noProof/>
        </w:rPr>
      </w:r>
      <w:r>
        <w:rPr>
          <w:noProof/>
        </w:rPr>
        <w:fldChar w:fldCharType="separate"/>
      </w:r>
      <w:r>
        <w:rPr>
          <w:noProof/>
        </w:rPr>
        <w:t>10</w:t>
      </w:r>
      <w:r>
        <w:rPr>
          <w:noProof/>
        </w:rPr>
        <w:fldChar w:fldCharType="end"/>
      </w:r>
    </w:p>
    <w:p w14:paraId="51FCCC45" w14:textId="2C67D701" w:rsidR="00803DB6" w:rsidRDefault="00803DB6">
      <w:pPr>
        <w:pStyle w:val="TOC2"/>
        <w:rPr>
          <w:rFonts w:asciiTheme="minorHAnsi" w:eastAsiaTheme="minorEastAsia" w:hAnsiTheme="minorHAnsi" w:cstheme="minorBidi"/>
          <w:noProof/>
          <w:sz w:val="22"/>
          <w:szCs w:val="22"/>
        </w:rPr>
      </w:pPr>
      <w:r>
        <w:rPr>
          <w:noProof/>
        </w:rPr>
        <w:t>SOLVENCY / ADVOCACY</w:t>
      </w:r>
      <w:r>
        <w:rPr>
          <w:noProof/>
        </w:rPr>
        <w:tab/>
      </w:r>
      <w:r>
        <w:rPr>
          <w:noProof/>
        </w:rPr>
        <w:fldChar w:fldCharType="begin"/>
      </w:r>
      <w:r>
        <w:rPr>
          <w:noProof/>
        </w:rPr>
        <w:instrText xml:space="preserve"> PAGEREF _Toc24354263 \h </w:instrText>
      </w:r>
      <w:r>
        <w:rPr>
          <w:noProof/>
        </w:rPr>
      </w:r>
      <w:r>
        <w:rPr>
          <w:noProof/>
        </w:rPr>
        <w:fldChar w:fldCharType="separate"/>
      </w:r>
      <w:r>
        <w:rPr>
          <w:noProof/>
        </w:rPr>
        <w:t>10</w:t>
      </w:r>
      <w:r>
        <w:rPr>
          <w:noProof/>
        </w:rPr>
        <w:fldChar w:fldCharType="end"/>
      </w:r>
    </w:p>
    <w:p w14:paraId="6A3544F6" w14:textId="3DBD9F65" w:rsidR="00803DB6" w:rsidRDefault="00803DB6">
      <w:pPr>
        <w:pStyle w:val="TOC3"/>
        <w:rPr>
          <w:rFonts w:asciiTheme="minorHAnsi" w:eastAsiaTheme="minorEastAsia" w:hAnsiTheme="minorHAnsi" w:cstheme="minorBidi"/>
          <w:noProof/>
          <w:sz w:val="22"/>
          <w:szCs w:val="22"/>
        </w:rPr>
      </w:pPr>
      <w:r>
        <w:rPr>
          <w:noProof/>
        </w:rPr>
        <w:t>Ex-Im Bank subsidizes $5.5 billion/year for fossil fuels (oil, gas and coal) and it needs to stop</w:t>
      </w:r>
      <w:r>
        <w:rPr>
          <w:noProof/>
        </w:rPr>
        <w:tab/>
      </w:r>
      <w:r>
        <w:rPr>
          <w:noProof/>
        </w:rPr>
        <w:fldChar w:fldCharType="begin"/>
      </w:r>
      <w:r>
        <w:rPr>
          <w:noProof/>
        </w:rPr>
        <w:instrText xml:space="preserve"> PAGEREF _Toc24354264 \h </w:instrText>
      </w:r>
      <w:r>
        <w:rPr>
          <w:noProof/>
        </w:rPr>
      </w:r>
      <w:r>
        <w:rPr>
          <w:noProof/>
        </w:rPr>
        <w:fldChar w:fldCharType="separate"/>
      </w:r>
      <w:r>
        <w:rPr>
          <w:noProof/>
        </w:rPr>
        <w:t>10</w:t>
      </w:r>
      <w:r>
        <w:rPr>
          <w:noProof/>
        </w:rPr>
        <w:fldChar w:fldCharType="end"/>
      </w:r>
    </w:p>
    <w:p w14:paraId="18A37FAA" w14:textId="41B203A2" w:rsidR="00803DB6" w:rsidRDefault="00803DB6">
      <w:pPr>
        <w:pStyle w:val="TOC3"/>
        <w:rPr>
          <w:rFonts w:asciiTheme="minorHAnsi" w:eastAsiaTheme="minorEastAsia" w:hAnsiTheme="minorHAnsi" w:cstheme="minorBidi"/>
          <w:noProof/>
          <w:sz w:val="22"/>
          <w:szCs w:val="22"/>
        </w:rPr>
      </w:pPr>
      <w:r>
        <w:rPr>
          <w:noProof/>
        </w:rPr>
        <w:t>Need to stop damaging the environment:</w:t>
      </w:r>
      <w:r w:rsidR="00EB3629">
        <w:rPr>
          <w:noProof/>
        </w:rPr>
        <w:t xml:space="preserve"> </w:t>
      </w:r>
      <w:r>
        <w:rPr>
          <w:noProof/>
        </w:rPr>
        <w:t>Time to ban EX-IM Bank fossil fuel projects</w:t>
      </w:r>
      <w:r>
        <w:rPr>
          <w:noProof/>
        </w:rPr>
        <w:tab/>
      </w:r>
      <w:r>
        <w:rPr>
          <w:noProof/>
        </w:rPr>
        <w:fldChar w:fldCharType="begin"/>
      </w:r>
      <w:r>
        <w:rPr>
          <w:noProof/>
        </w:rPr>
        <w:instrText xml:space="preserve"> PAGEREF _Toc24354265 \h </w:instrText>
      </w:r>
      <w:r>
        <w:rPr>
          <w:noProof/>
        </w:rPr>
      </w:r>
      <w:r>
        <w:rPr>
          <w:noProof/>
        </w:rPr>
        <w:fldChar w:fldCharType="separate"/>
      </w:r>
      <w:r>
        <w:rPr>
          <w:noProof/>
        </w:rPr>
        <w:t>11</w:t>
      </w:r>
      <w:r>
        <w:rPr>
          <w:noProof/>
        </w:rPr>
        <w:fldChar w:fldCharType="end"/>
      </w:r>
    </w:p>
    <w:p w14:paraId="53655E9E" w14:textId="26535A94" w:rsidR="00803DB6" w:rsidRDefault="00803DB6">
      <w:pPr>
        <w:pStyle w:val="TOC3"/>
        <w:rPr>
          <w:rFonts w:asciiTheme="minorHAnsi" w:eastAsiaTheme="minorEastAsia" w:hAnsiTheme="minorHAnsi" w:cstheme="minorBidi"/>
          <w:noProof/>
          <w:sz w:val="22"/>
          <w:szCs w:val="22"/>
        </w:rPr>
      </w:pPr>
      <w:r>
        <w:rPr>
          <w:noProof/>
        </w:rPr>
        <w:t>Massive environmental impacts justify blocking EXIM fossil fuel projects</w:t>
      </w:r>
      <w:r>
        <w:rPr>
          <w:noProof/>
        </w:rPr>
        <w:tab/>
      </w:r>
      <w:r>
        <w:rPr>
          <w:noProof/>
        </w:rPr>
        <w:fldChar w:fldCharType="begin"/>
      </w:r>
      <w:r>
        <w:rPr>
          <w:noProof/>
        </w:rPr>
        <w:instrText xml:space="preserve"> PAGEREF _Toc24354266 \h </w:instrText>
      </w:r>
      <w:r>
        <w:rPr>
          <w:noProof/>
        </w:rPr>
      </w:r>
      <w:r>
        <w:rPr>
          <w:noProof/>
        </w:rPr>
        <w:fldChar w:fldCharType="separate"/>
      </w:r>
      <w:r>
        <w:rPr>
          <w:noProof/>
        </w:rPr>
        <w:t>11</w:t>
      </w:r>
      <w:r>
        <w:rPr>
          <w:noProof/>
        </w:rPr>
        <w:fldChar w:fldCharType="end"/>
      </w:r>
    </w:p>
    <w:p w14:paraId="72EBC6A3" w14:textId="529FA401" w:rsidR="00803DB6" w:rsidRDefault="00803DB6">
      <w:pPr>
        <w:pStyle w:val="TOC2"/>
        <w:rPr>
          <w:rFonts w:asciiTheme="minorHAnsi" w:eastAsiaTheme="minorEastAsia" w:hAnsiTheme="minorHAnsi" w:cstheme="minorBidi"/>
          <w:noProof/>
          <w:sz w:val="22"/>
          <w:szCs w:val="22"/>
        </w:rPr>
      </w:pPr>
      <w:r>
        <w:rPr>
          <w:noProof/>
        </w:rPr>
        <w:t>DISAD RESPONSES</w:t>
      </w:r>
      <w:r>
        <w:rPr>
          <w:noProof/>
        </w:rPr>
        <w:tab/>
      </w:r>
      <w:r>
        <w:rPr>
          <w:noProof/>
        </w:rPr>
        <w:fldChar w:fldCharType="begin"/>
      </w:r>
      <w:r>
        <w:rPr>
          <w:noProof/>
        </w:rPr>
        <w:instrText xml:space="preserve"> PAGEREF _Toc24354267 \h </w:instrText>
      </w:r>
      <w:r>
        <w:rPr>
          <w:noProof/>
        </w:rPr>
      </w:r>
      <w:r>
        <w:rPr>
          <w:noProof/>
        </w:rPr>
        <w:fldChar w:fldCharType="separate"/>
      </w:r>
      <w:r>
        <w:rPr>
          <w:noProof/>
        </w:rPr>
        <w:t>11</w:t>
      </w:r>
      <w:r>
        <w:rPr>
          <w:noProof/>
        </w:rPr>
        <w:fldChar w:fldCharType="end"/>
      </w:r>
    </w:p>
    <w:p w14:paraId="5A3042FD" w14:textId="75F8CDBA" w:rsidR="00803DB6" w:rsidRDefault="00803DB6">
      <w:pPr>
        <w:pStyle w:val="TOC3"/>
        <w:rPr>
          <w:rFonts w:asciiTheme="minorHAnsi" w:eastAsiaTheme="minorEastAsia" w:hAnsiTheme="minorHAnsi" w:cstheme="minorBidi"/>
          <w:noProof/>
          <w:sz w:val="22"/>
          <w:szCs w:val="22"/>
        </w:rPr>
      </w:pPr>
      <w:r>
        <w:rPr>
          <w:noProof/>
        </w:rPr>
        <w:t>A/T “Lose US jobs” – Ex-Im Bank doesn’t create jobs, doesn’t significantly increase exports</w:t>
      </w:r>
      <w:r>
        <w:rPr>
          <w:noProof/>
        </w:rPr>
        <w:tab/>
      </w:r>
      <w:r>
        <w:rPr>
          <w:noProof/>
        </w:rPr>
        <w:fldChar w:fldCharType="begin"/>
      </w:r>
      <w:r>
        <w:rPr>
          <w:noProof/>
        </w:rPr>
        <w:instrText xml:space="preserve"> PAGEREF _Toc24354268 \h </w:instrText>
      </w:r>
      <w:r>
        <w:rPr>
          <w:noProof/>
        </w:rPr>
      </w:r>
      <w:r>
        <w:rPr>
          <w:noProof/>
        </w:rPr>
        <w:fldChar w:fldCharType="separate"/>
      </w:r>
      <w:r>
        <w:rPr>
          <w:noProof/>
        </w:rPr>
        <w:t>11</w:t>
      </w:r>
      <w:r>
        <w:rPr>
          <w:noProof/>
        </w:rPr>
        <w:fldChar w:fldCharType="end"/>
      </w:r>
    </w:p>
    <w:p w14:paraId="0886D3C8" w14:textId="1912E333" w:rsidR="00803DB6" w:rsidRDefault="00803DB6">
      <w:pPr>
        <w:pStyle w:val="TOC3"/>
        <w:rPr>
          <w:rFonts w:asciiTheme="minorHAnsi" w:eastAsiaTheme="minorEastAsia" w:hAnsiTheme="minorHAnsi" w:cstheme="minorBidi"/>
          <w:noProof/>
          <w:sz w:val="22"/>
          <w:szCs w:val="22"/>
        </w:rPr>
      </w:pPr>
      <w:r>
        <w:rPr>
          <w:noProof/>
        </w:rPr>
        <w:t>A/T “Jobs” – Even if true, when in conflict, health &amp; safety should take priority. Funding dirty projects isn’t justified for the sake of jobs</w:t>
      </w:r>
      <w:r>
        <w:rPr>
          <w:noProof/>
        </w:rPr>
        <w:tab/>
      </w:r>
      <w:r>
        <w:rPr>
          <w:noProof/>
        </w:rPr>
        <w:fldChar w:fldCharType="begin"/>
      </w:r>
      <w:r>
        <w:rPr>
          <w:noProof/>
        </w:rPr>
        <w:instrText xml:space="preserve"> PAGEREF _Toc24354269 \h </w:instrText>
      </w:r>
      <w:r>
        <w:rPr>
          <w:noProof/>
        </w:rPr>
      </w:r>
      <w:r>
        <w:rPr>
          <w:noProof/>
        </w:rPr>
        <w:fldChar w:fldCharType="separate"/>
      </w:r>
      <w:r>
        <w:rPr>
          <w:noProof/>
        </w:rPr>
        <w:t>12</w:t>
      </w:r>
      <w:r>
        <w:rPr>
          <w:noProof/>
        </w:rPr>
        <w:fldChar w:fldCharType="end"/>
      </w:r>
    </w:p>
    <w:p w14:paraId="37775A67" w14:textId="4BE735A4" w:rsidR="00803DB6" w:rsidRDefault="00803DB6">
      <w:pPr>
        <w:pStyle w:val="TOC3"/>
        <w:rPr>
          <w:rFonts w:asciiTheme="minorHAnsi" w:eastAsiaTheme="minorEastAsia" w:hAnsiTheme="minorHAnsi" w:cstheme="minorBidi"/>
          <w:noProof/>
          <w:sz w:val="22"/>
          <w:szCs w:val="22"/>
        </w:rPr>
      </w:pPr>
      <w:r>
        <w:rPr>
          <w:noProof/>
        </w:rPr>
        <w:t>A/T “Jobs” – Turn: Ex-Im Bank’s energy subsidies hurt US energy firms</w:t>
      </w:r>
      <w:r>
        <w:rPr>
          <w:noProof/>
        </w:rPr>
        <w:tab/>
      </w:r>
      <w:r>
        <w:rPr>
          <w:noProof/>
        </w:rPr>
        <w:fldChar w:fldCharType="begin"/>
      </w:r>
      <w:r>
        <w:rPr>
          <w:noProof/>
        </w:rPr>
        <w:instrText xml:space="preserve"> PAGEREF _Toc24354270 \h </w:instrText>
      </w:r>
      <w:r>
        <w:rPr>
          <w:noProof/>
        </w:rPr>
      </w:r>
      <w:r>
        <w:rPr>
          <w:noProof/>
        </w:rPr>
        <w:fldChar w:fldCharType="separate"/>
      </w:r>
      <w:r>
        <w:rPr>
          <w:noProof/>
        </w:rPr>
        <w:t>12</w:t>
      </w:r>
      <w:r>
        <w:rPr>
          <w:noProof/>
        </w:rPr>
        <w:fldChar w:fldCharType="end"/>
      </w:r>
    </w:p>
    <w:p w14:paraId="78D3E47A" w14:textId="39E92141" w:rsidR="00803DB6" w:rsidRDefault="00803DB6">
      <w:pPr>
        <w:pStyle w:val="TOC3"/>
        <w:rPr>
          <w:rFonts w:asciiTheme="minorHAnsi" w:eastAsiaTheme="minorEastAsia" w:hAnsiTheme="minorHAnsi" w:cstheme="minorBidi"/>
          <w:noProof/>
          <w:sz w:val="22"/>
          <w:szCs w:val="22"/>
        </w:rPr>
      </w:pPr>
      <w:r>
        <w:rPr>
          <w:noProof/>
        </w:rPr>
        <w:t>A/T “Can’t compete with China” – Ex-Im Bank isn’t the solution to China, including with energy.</w:t>
      </w:r>
      <w:r w:rsidR="00EB3629">
        <w:rPr>
          <w:noProof/>
        </w:rPr>
        <w:t xml:space="preserve"> </w:t>
      </w:r>
      <w:r>
        <w:rPr>
          <w:noProof/>
        </w:rPr>
        <w:t>Will make things worse</w:t>
      </w:r>
      <w:r>
        <w:rPr>
          <w:noProof/>
        </w:rPr>
        <w:tab/>
      </w:r>
      <w:r>
        <w:rPr>
          <w:noProof/>
        </w:rPr>
        <w:fldChar w:fldCharType="begin"/>
      </w:r>
      <w:r>
        <w:rPr>
          <w:noProof/>
        </w:rPr>
        <w:instrText xml:space="preserve"> PAGEREF _Toc24354271 \h </w:instrText>
      </w:r>
      <w:r>
        <w:rPr>
          <w:noProof/>
        </w:rPr>
      </w:r>
      <w:r>
        <w:rPr>
          <w:noProof/>
        </w:rPr>
        <w:fldChar w:fldCharType="separate"/>
      </w:r>
      <w:r>
        <w:rPr>
          <w:noProof/>
        </w:rPr>
        <w:t>12</w:t>
      </w:r>
      <w:r>
        <w:rPr>
          <w:noProof/>
        </w:rPr>
        <w:fldChar w:fldCharType="end"/>
      </w:r>
    </w:p>
    <w:p w14:paraId="73F10BF6" w14:textId="1B8A1EBD" w:rsidR="00803DB6" w:rsidRDefault="00803DB6">
      <w:pPr>
        <w:pStyle w:val="TOC3"/>
        <w:rPr>
          <w:rFonts w:asciiTheme="minorHAnsi" w:eastAsiaTheme="minorEastAsia" w:hAnsiTheme="minorHAnsi" w:cstheme="minorBidi"/>
          <w:noProof/>
          <w:sz w:val="22"/>
          <w:szCs w:val="22"/>
        </w:rPr>
      </w:pPr>
      <w:r>
        <w:rPr>
          <w:noProof/>
        </w:rPr>
        <w:t>A/T “Ex-Im makes a profit for the taxpayers” – Not if you do the accounting correctly. It actually loses money</w:t>
      </w:r>
      <w:r>
        <w:rPr>
          <w:noProof/>
        </w:rPr>
        <w:tab/>
      </w:r>
      <w:r>
        <w:rPr>
          <w:noProof/>
        </w:rPr>
        <w:fldChar w:fldCharType="begin"/>
      </w:r>
      <w:r>
        <w:rPr>
          <w:noProof/>
        </w:rPr>
        <w:instrText xml:space="preserve"> PAGEREF _Toc24354272 \h </w:instrText>
      </w:r>
      <w:r>
        <w:rPr>
          <w:noProof/>
        </w:rPr>
      </w:r>
      <w:r>
        <w:rPr>
          <w:noProof/>
        </w:rPr>
        <w:fldChar w:fldCharType="separate"/>
      </w:r>
      <w:r>
        <w:rPr>
          <w:noProof/>
        </w:rPr>
        <w:t>13</w:t>
      </w:r>
      <w:r>
        <w:rPr>
          <w:noProof/>
        </w:rPr>
        <w:fldChar w:fldCharType="end"/>
      </w:r>
    </w:p>
    <w:p w14:paraId="0164CF16" w14:textId="05712D00" w:rsidR="00803DB6" w:rsidRDefault="00803DB6">
      <w:pPr>
        <w:pStyle w:val="TOC3"/>
        <w:rPr>
          <w:rFonts w:asciiTheme="minorHAnsi" w:eastAsiaTheme="minorEastAsia" w:hAnsiTheme="minorHAnsi" w:cstheme="minorBidi"/>
          <w:noProof/>
          <w:sz w:val="22"/>
          <w:szCs w:val="22"/>
        </w:rPr>
      </w:pPr>
      <w:r>
        <w:rPr>
          <w:noProof/>
        </w:rPr>
        <w:t>A/T “Poor countries need resource development” – Resources don’t help poor countries, they stay poor</w:t>
      </w:r>
      <w:r>
        <w:rPr>
          <w:noProof/>
        </w:rPr>
        <w:tab/>
      </w:r>
      <w:r>
        <w:rPr>
          <w:noProof/>
        </w:rPr>
        <w:fldChar w:fldCharType="begin"/>
      </w:r>
      <w:r>
        <w:rPr>
          <w:noProof/>
        </w:rPr>
        <w:instrText xml:space="preserve"> PAGEREF _Toc24354273 \h </w:instrText>
      </w:r>
      <w:r>
        <w:rPr>
          <w:noProof/>
        </w:rPr>
      </w:r>
      <w:r>
        <w:rPr>
          <w:noProof/>
        </w:rPr>
        <w:fldChar w:fldCharType="separate"/>
      </w:r>
      <w:r>
        <w:rPr>
          <w:noProof/>
        </w:rPr>
        <w:t>13</w:t>
      </w:r>
      <w:r>
        <w:rPr>
          <w:noProof/>
        </w:rPr>
        <w:fldChar w:fldCharType="end"/>
      </w:r>
    </w:p>
    <w:p w14:paraId="13693611" w14:textId="19DE15BE" w:rsidR="00803DB6" w:rsidRDefault="00803DB6">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_Toc24354274 \h </w:instrText>
      </w:r>
      <w:r>
        <w:rPr>
          <w:noProof/>
        </w:rPr>
      </w:r>
      <w:r>
        <w:rPr>
          <w:noProof/>
        </w:rPr>
        <w:fldChar w:fldCharType="separate"/>
      </w:r>
      <w:r>
        <w:rPr>
          <w:noProof/>
        </w:rPr>
        <w:t>14</w:t>
      </w:r>
      <w:r>
        <w:rPr>
          <w:noProof/>
        </w:rPr>
        <w:fldChar w:fldCharType="end"/>
      </w:r>
    </w:p>
    <w:p w14:paraId="41D04CD0" w14:textId="02B485D7" w:rsidR="009D0576" w:rsidRDefault="00DA2F2D" w:rsidP="00935919">
      <w:pPr>
        <w:pStyle w:val="Title2"/>
      </w:pPr>
      <w:r>
        <w:rPr>
          <w:sz w:val="22"/>
        </w:rPr>
        <w:lastRenderedPageBreak/>
        <w:fldChar w:fldCharType="end"/>
      </w:r>
      <w:bookmarkStart w:id="1" w:name="_Toc24354227"/>
      <w:r w:rsidR="0006418C">
        <w:t>Fossil Fools:</w:t>
      </w:r>
      <w:r w:rsidR="00EB3629">
        <w:t xml:space="preserve"> </w:t>
      </w:r>
      <w:r w:rsidR="00EE3EF2">
        <w:t>T</w:t>
      </w:r>
      <w:r w:rsidR="008D58C3">
        <w:t xml:space="preserve">he Case </w:t>
      </w:r>
      <w:r w:rsidR="002D400D">
        <w:t>Against Export-Import Bank Fossil Fuel Projects</w:t>
      </w:r>
      <w:bookmarkEnd w:id="1"/>
    </w:p>
    <w:p w14:paraId="2871E145" w14:textId="3C010D8D" w:rsidR="009D0576" w:rsidRDefault="009D0576" w:rsidP="009D0576">
      <w:pPr>
        <w:pStyle w:val="Constructive"/>
      </w:pPr>
      <w:r>
        <w:t>Please join my partner and me as we affirm that:</w:t>
      </w:r>
      <w:r w:rsidRPr="009D0576">
        <w:t xml:space="preserve"> The United States Federal Government should substantially reform its </w:t>
      </w:r>
      <w:r w:rsidR="00433461">
        <w:t>energy policy.</w:t>
      </w:r>
    </w:p>
    <w:p w14:paraId="3DD80527" w14:textId="23B1C1FB" w:rsidR="003449F8" w:rsidRDefault="009D0576" w:rsidP="003449F8">
      <w:pPr>
        <w:pStyle w:val="Contention1"/>
      </w:pPr>
      <w:bookmarkStart w:id="2" w:name="_Toc24354228"/>
      <w:r w:rsidRPr="00BF62A1">
        <w:t>OBSERVATION 1.</w:t>
      </w:r>
      <w:r w:rsidR="00EB3629">
        <w:t xml:space="preserve"> </w:t>
      </w:r>
      <w:r w:rsidRPr="00BF62A1">
        <w:t>DEFINITIONS.</w:t>
      </w:r>
      <w:bookmarkEnd w:id="2"/>
    </w:p>
    <w:p w14:paraId="7465A1F3" w14:textId="4AC3118B" w:rsidR="009D0576" w:rsidRDefault="009D0576" w:rsidP="003449F8">
      <w:pPr>
        <w:pStyle w:val="Contention2"/>
      </w:pPr>
      <w:bookmarkStart w:id="3" w:name="_Toc516001125"/>
      <w:bookmarkStart w:id="4" w:name="_Toc24354229"/>
      <w:r>
        <w:t>Substantial</w:t>
      </w:r>
      <w:bookmarkEnd w:id="3"/>
      <w:bookmarkEnd w:id="4"/>
    </w:p>
    <w:p w14:paraId="7A02D50B" w14:textId="67402822" w:rsidR="009D0576" w:rsidRDefault="009D0576" w:rsidP="009D0576">
      <w:pPr>
        <w:pStyle w:val="Citation3"/>
      </w:pPr>
      <w:bookmarkStart w:id="5" w:name="_Toc13824171"/>
      <w:bookmarkStart w:id="6" w:name="_Toc16432427"/>
      <w:bookmarkStart w:id="7" w:name="_Toc24297244"/>
      <w:bookmarkStart w:id="8" w:name="_Toc24317456"/>
      <w:bookmarkStart w:id="9" w:name="_Toc24807874"/>
      <w:r w:rsidRPr="0065629D">
        <w:rPr>
          <w:u w:val="single"/>
        </w:rPr>
        <w:t xml:space="preserve">Merriam Webster </w:t>
      </w:r>
      <w:r w:rsidRPr="00BF62A1">
        <w:t>Online Dict. copyright</w:t>
      </w:r>
      <w:r>
        <w:rPr>
          <w:u w:val="single"/>
        </w:rPr>
        <w:t xml:space="preserve"> </w:t>
      </w:r>
      <w:r w:rsidRPr="0065629D">
        <w:rPr>
          <w:u w:val="single"/>
        </w:rPr>
        <w:t>201</w:t>
      </w:r>
      <w:r w:rsidR="00BF62A1">
        <w:rPr>
          <w:u w:val="single"/>
        </w:rPr>
        <w:t>9</w:t>
      </w:r>
      <w:r>
        <w:t xml:space="preserve"> </w:t>
      </w:r>
      <w:hyperlink r:id="rId7" w:history="1">
        <w:r w:rsidRPr="00A06414">
          <w:rPr>
            <w:rStyle w:val="Hyperlink"/>
          </w:rPr>
          <w:t>https://www.merriam-webster.com/dictionary/substantial</w:t>
        </w:r>
        <w:bookmarkEnd w:id="5"/>
        <w:bookmarkEnd w:id="6"/>
        <w:bookmarkEnd w:id="7"/>
        <w:bookmarkEnd w:id="8"/>
        <w:bookmarkEnd w:id="9"/>
      </w:hyperlink>
    </w:p>
    <w:p w14:paraId="59B40B3E" w14:textId="1194D2BF" w:rsidR="009D0576" w:rsidRDefault="009D0576" w:rsidP="009D0576">
      <w:pPr>
        <w:pStyle w:val="Evidence"/>
      </w:pPr>
      <w:r>
        <w:t>"important, essential"</w:t>
      </w:r>
    </w:p>
    <w:p w14:paraId="589F4C71" w14:textId="6EE73F68" w:rsidR="00185EA8" w:rsidRDefault="00185EA8" w:rsidP="00185EA8">
      <w:pPr>
        <w:pStyle w:val="Contention2"/>
      </w:pPr>
      <w:bookmarkStart w:id="10" w:name="_Toc24354230"/>
      <w:r>
        <w:t>Energy Policy</w:t>
      </w:r>
      <w:bookmarkEnd w:id="10"/>
    </w:p>
    <w:p w14:paraId="4018F248" w14:textId="0BA2AAE1" w:rsidR="00185EA8" w:rsidRPr="00185EA8" w:rsidRDefault="00185EA8" w:rsidP="00185EA8">
      <w:pPr>
        <w:pStyle w:val="Citation3"/>
      </w:pPr>
      <w:bookmarkStart w:id="11" w:name="_Toc13824173"/>
      <w:bookmarkStart w:id="12" w:name="_Toc16432428"/>
      <w:bookmarkStart w:id="13" w:name="_Toc24297245"/>
      <w:bookmarkStart w:id="14" w:name="_Toc24317457"/>
      <w:bookmarkStart w:id="15" w:name="_Toc24807875"/>
      <w:r w:rsidRPr="00185EA8">
        <w:rPr>
          <w:u w:val="single"/>
        </w:rPr>
        <w:t>Environmental Encyclopedia 2019.</w:t>
      </w:r>
      <w:r w:rsidRPr="00185EA8">
        <w:t xml:space="preserve"> July 1, 2019. “Energy Policy."</w:t>
      </w:r>
      <w:r w:rsidR="00EB3629">
        <w:t xml:space="preserve"> </w:t>
      </w:r>
      <w:r w:rsidRPr="00185EA8">
        <w:t>Encyclopedia.com.</w:t>
      </w:r>
      <w:r>
        <w:t xml:space="preserve"> </w:t>
      </w:r>
      <w:hyperlink r:id="rId8" w:history="1">
        <w:r w:rsidRPr="00C57313">
          <w:rPr>
            <w:rStyle w:val="Hyperlink"/>
          </w:rPr>
          <w:t>https://www.encyclopedia.com/environment/encyclopedias-almanacs-transcripts-and-maps/energy-policy</w:t>
        </w:r>
        <w:bookmarkEnd w:id="11"/>
        <w:bookmarkEnd w:id="12"/>
        <w:bookmarkEnd w:id="13"/>
        <w:bookmarkEnd w:id="14"/>
        <w:bookmarkEnd w:id="15"/>
      </w:hyperlink>
    </w:p>
    <w:p w14:paraId="4D802109" w14:textId="29637FD7" w:rsidR="00F54429" w:rsidRDefault="00185EA8" w:rsidP="002D400D">
      <w:pPr>
        <w:pStyle w:val="Evidence"/>
        <w:rPr>
          <w:rStyle w:val="Emphasis"/>
          <w:i w:val="0"/>
          <w:iCs w:val="0"/>
        </w:rPr>
      </w:pPr>
      <w:r w:rsidRPr="002D400D">
        <w:rPr>
          <w:rStyle w:val="Emphasis"/>
          <w:i w:val="0"/>
          <w:iCs w:val="0"/>
          <w:u w:val="single"/>
        </w:rPr>
        <w:t>Energy policies are the actions governments take to affect the demand for energy as well as the supply of it</w:t>
      </w:r>
      <w:r w:rsidRPr="002D400D">
        <w:rPr>
          <w:rStyle w:val="Emphasis"/>
          <w:i w:val="0"/>
          <w:iCs w:val="0"/>
        </w:rPr>
        <w:t>. These actions include the ways in which governments cope with energy supply disruptions and their efforts to influence energy consumption and economic growth.</w:t>
      </w:r>
    </w:p>
    <w:p w14:paraId="692C1D6A" w14:textId="19B0DAA7" w:rsidR="002D400D" w:rsidRDefault="002D400D" w:rsidP="002D400D">
      <w:pPr>
        <w:pStyle w:val="Contention2"/>
        <w:rPr>
          <w:rStyle w:val="Emphasis"/>
          <w:i w:val="0"/>
          <w:iCs w:val="0"/>
        </w:rPr>
      </w:pPr>
      <w:bookmarkStart w:id="16" w:name="_Toc24354231"/>
      <w:r>
        <w:rPr>
          <w:rStyle w:val="Emphasis"/>
          <w:i w:val="0"/>
          <w:iCs w:val="0"/>
        </w:rPr>
        <w:t>Export-Import Bank</w:t>
      </w:r>
      <w:bookmarkEnd w:id="16"/>
    </w:p>
    <w:p w14:paraId="30C106E5" w14:textId="51D35FDD" w:rsidR="002D400D" w:rsidRPr="002D400D" w:rsidRDefault="002D400D" w:rsidP="002D400D">
      <w:pPr>
        <w:pStyle w:val="Citation3"/>
        <w:rPr>
          <w:rStyle w:val="Emphasis"/>
          <w:i/>
          <w:iCs w:val="0"/>
        </w:rPr>
      </w:pPr>
      <w:bookmarkStart w:id="17" w:name="_Toc24297246"/>
      <w:bookmarkStart w:id="18" w:name="_Toc24317458"/>
      <w:bookmarkStart w:id="19" w:name="_Toc24807876"/>
      <w:r w:rsidRPr="002D400D">
        <w:rPr>
          <w:rStyle w:val="Emphasis"/>
          <w:i/>
          <w:iCs w:val="0"/>
          <w:u w:val="single"/>
        </w:rPr>
        <w:t>US Dept of Commerce 2016</w:t>
      </w:r>
      <w:r w:rsidRPr="002D400D">
        <w:rPr>
          <w:rStyle w:val="Emphasis"/>
          <w:i/>
          <w:iCs w:val="0"/>
        </w:rPr>
        <w:t xml:space="preserve"> “</w:t>
      </w:r>
      <w:r w:rsidRPr="002D400D">
        <w:rPr>
          <w:rStyle w:val="Strong"/>
          <w:b w:val="0"/>
          <w:bCs w:val="0"/>
        </w:rPr>
        <w:t xml:space="preserve">Export-Import Bank of the US” 20 Oct 2016 </w:t>
      </w:r>
      <w:hyperlink r:id="rId9" w:history="1">
        <w:r w:rsidR="00EB3629" w:rsidRPr="00DF13E9">
          <w:rPr>
            <w:rStyle w:val="Hyperlink"/>
          </w:rPr>
          <w:t>https://www.export.gov/article?id=Export-Import-Bank-of-the-US</w:t>
        </w:r>
        <w:bookmarkEnd w:id="19"/>
      </w:hyperlink>
      <w:bookmarkEnd w:id="17"/>
      <w:bookmarkEnd w:id="18"/>
      <w:r w:rsidR="00EB3629">
        <w:rPr>
          <w:u w:color="7F7F7F"/>
        </w:rPr>
        <w:t xml:space="preserve"> </w:t>
      </w:r>
      <w:r w:rsidR="00EB3629">
        <w:rPr>
          <w:rStyle w:val="Hyperlink"/>
          <w:color w:val="auto"/>
          <w:u w:val="none"/>
        </w:rPr>
        <w:t xml:space="preserve"> </w:t>
      </w:r>
    </w:p>
    <w:p w14:paraId="7FC7B124" w14:textId="1FA05653" w:rsidR="002D400D" w:rsidRPr="002D400D" w:rsidRDefault="002D400D" w:rsidP="002D400D">
      <w:pPr>
        <w:pStyle w:val="Evidence"/>
        <w:rPr>
          <w:rStyle w:val="Emphasis"/>
          <w:i w:val="0"/>
          <w:iCs w:val="0"/>
        </w:rPr>
      </w:pPr>
      <w:r>
        <w:rPr>
          <w:shd w:val="clear" w:color="auto" w:fill="FFFFFF"/>
        </w:rPr>
        <w:t>The Export-Import Bank of the United States (Ex-Im Bank) is an independent U.S. government agency that facilitates the export of U.S. goods and services. As the federal government’s export credit agency, Ex-Im Bank provides export credit insurance, loan guarantees to lenders, direct loans to exporters on market-related credit terms, and loans to foreign buyers.</w:t>
      </w:r>
    </w:p>
    <w:p w14:paraId="6EA9517D" w14:textId="238E7377" w:rsidR="00BF62A1" w:rsidRDefault="00BF62A1" w:rsidP="00BF62A1">
      <w:pPr>
        <w:pStyle w:val="Contention1"/>
      </w:pPr>
      <w:bookmarkStart w:id="20" w:name="_Toc24354232"/>
      <w:r>
        <w:t>OBSERVATIO</w:t>
      </w:r>
      <w:r w:rsidR="003449F8">
        <w:t>N 2. INHERENCY.</w:t>
      </w:r>
      <w:r w:rsidR="00EB3629">
        <w:t xml:space="preserve"> </w:t>
      </w:r>
      <w:r w:rsidR="003449F8">
        <w:t xml:space="preserve">One simple fact about </w:t>
      </w:r>
      <w:r>
        <w:t>the Status Quo.</w:t>
      </w:r>
      <w:bookmarkEnd w:id="20"/>
      <w:r w:rsidR="00EB3629">
        <w:t xml:space="preserve"> </w:t>
      </w:r>
    </w:p>
    <w:p w14:paraId="21ACDC4C" w14:textId="22C04770" w:rsidR="00E425AA" w:rsidRDefault="00EB3629" w:rsidP="00E425AA">
      <w:pPr>
        <w:pStyle w:val="Contention2"/>
      </w:pPr>
      <w:r>
        <w:t xml:space="preserve"> </w:t>
      </w:r>
      <w:bookmarkStart w:id="21" w:name="_Toc24354233"/>
      <w:r w:rsidR="00E425AA">
        <w:t>Big support for fossil fuels</w:t>
      </w:r>
      <w:r w:rsidR="003449F8">
        <w:t>.</w:t>
      </w:r>
      <w:r>
        <w:t xml:space="preserve"> </w:t>
      </w:r>
      <w:r w:rsidR="00E425AA">
        <w:t>The Ex-Im Bank subsidizes fossil fuel projects overseas:</w:t>
      </w:r>
      <w:r>
        <w:t xml:space="preserve"> </w:t>
      </w:r>
      <w:r w:rsidR="00E425AA">
        <w:t>Over 160 in the last 12 years</w:t>
      </w:r>
      <w:bookmarkEnd w:id="21"/>
      <w:r w:rsidR="00E425AA">
        <w:t xml:space="preserve"> </w:t>
      </w:r>
    </w:p>
    <w:p w14:paraId="274F7FB0" w14:textId="3D338B43" w:rsidR="00E425AA" w:rsidRPr="00E425AA" w:rsidRDefault="00E425AA" w:rsidP="00E425AA">
      <w:pPr>
        <w:pStyle w:val="Citation3"/>
      </w:pPr>
      <w:bookmarkStart w:id="22" w:name="_Toc24297247"/>
      <w:bookmarkStart w:id="23" w:name="_Toc24317459"/>
      <w:bookmarkStart w:id="24" w:name="_Toc24807877"/>
      <w:r w:rsidRPr="00E425AA">
        <w:rPr>
          <w:u w:val="single"/>
        </w:rPr>
        <w:t xml:space="preserve">Bret </w:t>
      </w:r>
      <w:proofErr w:type="spellStart"/>
      <w:r w:rsidRPr="00E425AA">
        <w:rPr>
          <w:u w:val="single"/>
        </w:rPr>
        <w:t>Hartl</w:t>
      </w:r>
      <w:proofErr w:type="spellEnd"/>
      <w:r w:rsidRPr="00E425AA">
        <w:rPr>
          <w:u w:val="single"/>
        </w:rPr>
        <w:t xml:space="preserve"> 2019</w:t>
      </w:r>
      <w:r w:rsidRPr="00E425AA">
        <w:t xml:space="preserve"> ( Government Affairs Director for Center for Biological Diversity; bachelor's from Prescott College in conservation biology and a law degree from Lewis and Clark Law School. Spent five years as a field biologist working with endangered species) 25 June 2019 “75 Groups Call for Reforms to Climate-killing Export-Import Bank” </w:t>
      </w:r>
      <w:hyperlink r:id="rId10" w:history="1">
        <w:r w:rsidR="00EB3629" w:rsidRPr="00DF13E9">
          <w:rPr>
            <w:rStyle w:val="Hyperlink"/>
          </w:rPr>
          <w:t>https://www.commondreams.org/newswire/2019/06/25/75-groups-call-reforms-climate-killing-export-import-bank</w:t>
        </w:r>
        <w:bookmarkEnd w:id="24"/>
      </w:hyperlink>
      <w:bookmarkEnd w:id="22"/>
      <w:bookmarkEnd w:id="23"/>
      <w:r w:rsidR="00EB3629">
        <w:rPr>
          <w:u w:color="7F7F7F"/>
        </w:rPr>
        <w:t xml:space="preserve"> </w:t>
      </w:r>
      <w:r w:rsidR="00EB3629">
        <w:rPr>
          <w:rStyle w:val="Hyperlink"/>
          <w:color w:val="auto"/>
          <w:u w:val="none"/>
        </w:rPr>
        <w:t xml:space="preserve"> </w:t>
      </w:r>
    </w:p>
    <w:p w14:paraId="2FE23D88" w14:textId="46F3359E" w:rsidR="00E425AA" w:rsidRPr="00E425AA" w:rsidRDefault="00E425AA" w:rsidP="00E425AA">
      <w:pPr>
        <w:pStyle w:val="Evidence"/>
      </w:pPr>
      <w:r w:rsidRPr="00E425AA">
        <w:t>More than 75 conservation groups, including the Center for Biological Diversity, today </w:t>
      </w:r>
      <w:hyperlink r:id="rId11" w:history="1">
        <w:r w:rsidRPr="00E425AA">
          <w:rPr>
            <w:rStyle w:val="Hyperlink"/>
            <w:color w:val="000000"/>
            <w:u w:val="none"/>
          </w:rPr>
          <w:t>called on</w:t>
        </w:r>
      </w:hyperlink>
      <w:r w:rsidRPr="00E425AA">
        <w:t> Congress to curb the Export-Import Bank’s funding of dangerous fossil fuel projects. The request follows </w:t>
      </w:r>
      <w:hyperlink r:id="rId12" w:history="1">
        <w:r w:rsidRPr="00E425AA">
          <w:rPr>
            <w:rStyle w:val="Hyperlink"/>
            <w:color w:val="000000"/>
            <w:u w:val="none"/>
          </w:rPr>
          <w:t>legislation</w:t>
        </w:r>
      </w:hyperlink>
      <w:r w:rsidRPr="00E425AA">
        <w:t xml:space="preserve"> introduced last week by Rep. Maxine Waters (D-Calif.) to reauthorize the bank. </w:t>
      </w:r>
      <w:r w:rsidRPr="00E425AA">
        <w:rPr>
          <w:u w:val="single"/>
        </w:rPr>
        <w:t>Over the past 12 years, the bank has provided funding for more than 160 fossil fuel infrastructure projects, including coal, oil and gas power plants, mines and pipelines. Many of these projects have devastated UNESCO World Heritage sites and harmed endangered wildlife around the world.</w:t>
      </w:r>
      <w:r w:rsidR="003449F8">
        <w:t xml:space="preserve"> </w:t>
      </w:r>
    </w:p>
    <w:p w14:paraId="363405EB" w14:textId="6E544BA1" w:rsidR="00E425AA" w:rsidRDefault="00DC1CE3" w:rsidP="00782BA6">
      <w:pPr>
        <w:pStyle w:val="Contention1"/>
      </w:pPr>
      <w:bookmarkStart w:id="25" w:name="_Toc24354234"/>
      <w:bookmarkStart w:id="26" w:name="_Toc11147192"/>
      <w:r w:rsidRPr="00057868">
        <w:lastRenderedPageBreak/>
        <w:t>OBSERVATION 3.</w:t>
      </w:r>
      <w:r w:rsidR="00EB3629">
        <w:t xml:space="preserve"> </w:t>
      </w:r>
      <w:r w:rsidR="00E425AA">
        <w:t>The HARMS</w:t>
      </w:r>
      <w:bookmarkEnd w:id="25"/>
    </w:p>
    <w:p w14:paraId="716B259D" w14:textId="4A1764E0" w:rsidR="00E425AA" w:rsidRDefault="00E425AA" w:rsidP="00782BA6">
      <w:pPr>
        <w:pStyle w:val="Contention1"/>
      </w:pPr>
      <w:bookmarkStart w:id="27" w:name="_Toc24354235"/>
      <w:r>
        <w:t>HARM 1.</w:t>
      </w:r>
      <w:r w:rsidR="00EB3629">
        <w:t xml:space="preserve"> </w:t>
      </w:r>
      <w:r>
        <w:t>CO2 emissions</w:t>
      </w:r>
      <w:bookmarkEnd w:id="27"/>
    </w:p>
    <w:p w14:paraId="45D83BB4" w14:textId="2E7E624B" w:rsidR="00E425AA" w:rsidRDefault="001F4290" w:rsidP="00E425AA">
      <w:pPr>
        <w:pStyle w:val="Contention2"/>
      </w:pPr>
      <w:bookmarkStart w:id="28" w:name="_Toc24354236"/>
      <w:r>
        <w:t xml:space="preserve">Subpoint </w:t>
      </w:r>
      <w:r w:rsidR="00E425AA">
        <w:t>A.</w:t>
      </w:r>
      <w:r w:rsidR="00EB3629">
        <w:t xml:space="preserve"> </w:t>
      </w:r>
      <w:r w:rsidR="00E425AA">
        <w:t xml:space="preserve">Ex-Im Bank </w:t>
      </w:r>
      <w:r w:rsidR="00CD038C">
        <w:t>subsidizes massive</w:t>
      </w:r>
      <w:r w:rsidR="00E425AA">
        <w:t xml:space="preserve"> CO2 </w:t>
      </w:r>
      <w:r w:rsidR="00CD038C">
        <w:t>emissions</w:t>
      </w:r>
      <w:r w:rsidR="00E425AA">
        <w:t>.</w:t>
      </w:r>
      <w:bookmarkEnd w:id="28"/>
      <w:r w:rsidR="00EB3629">
        <w:t xml:space="preserve"> </w:t>
      </w:r>
    </w:p>
    <w:p w14:paraId="44AB0BCF" w14:textId="3364DD61" w:rsidR="00CD038C" w:rsidRPr="00CD038C" w:rsidRDefault="00CD038C" w:rsidP="00CD038C">
      <w:pPr>
        <w:pStyle w:val="Citation3"/>
      </w:pPr>
      <w:bookmarkStart w:id="29" w:name="_Toc24297248"/>
      <w:bookmarkStart w:id="30" w:name="_Toc24317460"/>
      <w:bookmarkStart w:id="31" w:name="_Toc24807878"/>
      <w:r w:rsidRPr="00CD038C">
        <w:rPr>
          <w:u w:val="single"/>
        </w:rPr>
        <w:t>Kate DeAngelis and Patrick Davis 2019</w:t>
      </w:r>
      <w:r w:rsidRPr="00CD038C">
        <w:t xml:space="preserve"> (DeAngelis - senior international policy analyst with Friends of the Earth. J.D. from Univ of Maryland. Davis -</w:t>
      </w:r>
      <w:r w:rsidR="00EB3629">
        <w:t xml:space="preserve"> </w:t>
      </w:r>
      <w:r w:rsidRPr="00CD038C">
        <w:t>Master’s in Global Policy Studies; communications director at Friends of the Earth.)</w:t>
      </w:r>
      <w:r w:rsidR="00EB3629">
        <w:t xml:space="preserve"> </w:t>
      </w:r>
      <w:r w:rsidRPr="00CD038C">
        <w:t xml:space="preserve">27 Sept 2019 “As world leaders discuss climate action, U.S. government finances massive LNG project that will cause climate chaos” </w:t>
      </w:r>
      <w:hyperlink r:id="rId13" w:history="1">
        <w:r w:rsidR="00EB3629" w:rsidRPr="00DF13E9">
          <w:rPr>
            <w:rStyle w:val="Hyperlink"/>
          </w:rPr>
          <w:t>https://foe.org/news/world-leaders-discuss-climate-action-u-s-government-finances-massive-lng-project-will-cause-climate-chaos/</w:t>
        </w:r>
        <w:bookmarkEnd w:id="31"/>
      </w:hyperlink>
      <w:bookmarkEnd w:id="29"/>
      <w:bookmarkEnd w:id="30"/>
      <w:r w:rsidR="00EB3629">
        <w:rPr>
          <w:u w:color="7F7F7F"/>
        </w:rPr>
        <w:t xml:space="preserve"> </w:t>
      </w:r>
      <w:r w:rsidR="00EB3629">
        <w:rPr>
          <w:rStyle w:val="Hyperlink"/>
          <w:color w:val="auto"/>
          <w:u w:val="none"/>
        </w:rPr>
        <w:t xml:space="preserve"> </w:t>
      </w:r>
    </w:p>
    <w:p w14:paraId="5EEEB252" w14:textId="551530AF" w:rsidR="00CD038C" w:rsidRPr="00CD038C" w:rsidRDefault="00CD038C" w:rsidP="00CD038C">
      <w:pPr>
        <w:pStyle w:val="Evidence"/>
      </w:pPr>
      <w:r w:rsidRPr="0006418C">
        <w:rPr>
          <w:rStyle w:val="s1"/>
          <w:u w:val="single"/>
        </w:rPr>
        <w:t>The U.S. Export-Import Bank’s</w:t>
      </w:r>
      <w:r w:rsidRPr="00CD038C">
        <w:rPr>
          <w:rStyle w:val="s1"/>
        </w:rPr>
        <w:t xml:space="preserve"> (EXIM)</w:t>
      </w:r>
      <w:r w:rsidRPr="0006418C">
        <w:rPr>
          <w:rStyle w:val="s1"/>
          <w:u w:val="single"/>
        </w:rPr>
        <w:t xml:space="preserve"> Board of Directors voted </w:t>
      </w:r>
      <w:r w:rsidRPr="00CD038C">
        <w:rPr>
          <w:rStyle w:val="s1"/>
        </w:rPr>
        <w:t xml:space="preserve">late yesterday </w:t>
      </w:r>
      <w:r w:rsidRPr="0006418C">
        <w:rPr>
          <w:rStyle w:val="s1"/>
          <w:u w:val="single"/>
        </w:rPr>
        <w:t>to provide $5 billion in financing for a liquid natural gas</w:t>
      </w:r>
      <w:r w:rsidRPr="00CD038C">
        <w:rPr>
          <w:rStyle w:val="s1"/>
        </w:rPr>
        <w:t xml:space="preserve"> (LNG) </w:t>
      </w:r>
      <w:r w:rsidRPr="0006418C">
        <w:rPr>
          <w:rStyle w:val="s1"/>
          <w:u w:val="single"/>
        </w:rPr>
        <w:t xml:space="preserve">project in Mozambique, making it the largest federal subsidy for a fossil fuel project in the bank’s history. </w:t>
      </w:r>
      <w:r w:rsidRPr="00CD038C">
        <w:rPr>
          <w:rStyle w:val="s1"/>
        </w:rPr>
        <w:t>This final vote by the board follows a preliminary vote last month and a 35-day Congressional review period. The board’s vote comes as</w:t>
      </w:r>
      <w:hyperlink r:id="rId14" w:history="1">
        <w:r w:rsidRPr="0006418C">
          <w:rPr>
            <w:rStyle w:val="Hyperlink"/>
            <w:color w:val="000000"/>
            <w:u w:val="single"/>
          </w:rPr>
          <w:t xml:space="preserve"> U.S. Representative Rashida </w:t>
        </w:r>
        <w:proofErr w:type="spellStart"/>
        <w:r w:rsidRPr="0006418C">
          <w:rPr>
            <w:rStyle w:val="Hyperlink"/>
            <w:color w:val="000000"/>
            <w:u w:val="single"/>
          </w:rPr>
          <w:t>Tlaib</w:t>
        </w:r>
        <w:proofErr w:type="spellEnd"/>
        <w:r w:rsidRPr="00CD038C">
          <w:rPr>
            <w:rStyle w:val="Hyperlink"/>
            <w:color w:val="000000"/>
            <w:u w:val="none"/>
          </w:rPr>
          <w:t xml:space="preserve"> (D-Mich.)</w:t>
        </w:r>
      </w:hyperlink>
      <w:r w:rsidRPr="00CD038C">
        <w:rPr>
          <w:rStyle w:val="s1"/>
        </w:rPr>
        <w:t> </w:t>
      </w:r>
      <w:r w:rsidRPr="0006418C">
        <w:rPr>
          <w:rStyle w:val="s1"/>
          <w:u w:val="single"/>
        </w:rPr>
        <w:t>and</w:t>
      </w:r>
      <w:r w:rsidRPr="00CD038C">
        <w:rPr>
          <w:rStyle w:val="s1"/>
        </w:rPr>
        <w:t> </w:t>
      </w:r>
      <w:hyperlink r:id="rId15" w:history="1">
        <w:r w:rsidRPr="0006418C">
          <w:rPr>
            <w:rStyle w:val="s2"/>
            <w:u w:val="single"/>
          </w:rPr>
          <w:t>Senator</w:t>
        </w:r>
        <w:r w:rsidRPr="00CD038C">
          <w:rPr>
            <w:rStyle w:val="s2"/>
          </w:rPr>
          <w:t xml:space="preserve"> </w:t>
        </w:r>
        <w:r w:rsidRPr="0006418C">
          <w:rPr>
            <w:rStyle w:val="s2"/>
            <w:u w:val="single"/>
          </w:rPr>
          <w:t>Jeff</w:t>
        </w:r>
        <w:r w:rsidRPr="00CD038C">
          <w:rPr>
            <w:rStyle w:val="s2"/>
          </w:rPr>
          <w:t xml:space="preserve"> </w:t>
        </w:r>
        <w:r w:rsidRPr="0006418C">
          <w:rPr>
            <w:rStyle w:val="s2"/>
            <w:u w:val="single"/>
          </w:rPr>
          <w:t>Merkley</w:t>
        </w:r>
        <w:r w:rsidR="00EB3629">
          <w:rPr>
            <w:rStyle w:val="s2"/>
          </w:rPr>
          <w:t xml:space="preserve"> </w:t>
        </w:r>
        <w:r w:rsidRPr="00CD038C">
          <w:rPr>
            <w:rStyle w:val="s2"/>
          </w:rPr>
          <w:t>(D-Ore.)</w:t>
        </w:r>
      </w:hyperlink>
      <w:r w:rsidRPr="00CD038C">
        <w:rPr>
          <w:rStyle w:val="s1"/>
        </w:rPr>
        <w:t> </w:t>
      </w:r>
      <w:r w:rsidRPr="0006418C">
        <w:rPr>
          <w:rStyle w:val="s1"/>
          <w:u w:val="single"/>
        </w:rPr>
        <w:t>led delegation letters opposing the project</w:t>
      </w:r>
      <w:r w:rsidRPr="00CD038C">
        <w:rPr>
          <w:rStyle w:val="s1"/>
        </w:rPr>
        <w:t xml:space="preserve">. </w:t>
      </w:r>
      <w:r w:rsidRPr="0006418C">
        <w:rPr>
          <w:rStyle w:val="s1"/>
          <w:u w:val="single"/>
        </w:rPr>
        <w:t>Despite the opposition</w:t>
      </w:r>
      <w:r w:rsidRPr="00CD038C">
        <w:rPr>
          <w:rStyle w:val="s1"/>
        </w:rPr>
        <w:t xml:space="preserve">, </w:t>
      </w:r>
      <w:r w:rsidRPr="0006418C">
        <w:rPr>
          <w:rStyle w:val="s1"/>
          <w:u w:val="single"/>
        </w:rPr>
        <w:t>EXIM charged forward with this massive fossil fuel project, which EXIM admits will directly emit at least 5.2 million tons of carbon dioxide per year</w:t>
      </w:r>
      <w:r w:rsidRPr="00CD038C">
        <w:rPr>
          <w:rStyle w:val="s1"/>
        </w:rPr>
        <w:t>. </w:t>
      </w:r>
    </w:p>
    <w:p w14:paraId="5BD3BA69" w14:textId="09C58D91" w:rsidR="00CD038C" w:rsidRDefault="001F4290" w:rsidP="00E425AA">
      <w:pPr>
        <w:pStyle w:val="Contention2"/>
      </w:pPr>
      <w:bookmarkStart w:id="32" w:name="_Toc24354237"/>
      <w:r>
        <w:t xml:space="preserve">Subpoint </w:t>
      </w:r>
      <w:r w:rsidR="00CD038C">
        <w:t>B.</w:t>
      </w:r>
      <w:r w:rsidR="00EB3629">
        <w:t xml:space="preserve"> </w:t>
      </w:r>
      <w:r w:rsidR="00CD038C">
        <w:t>Lots more projects</w:t>
      </w:r>
      <w:r w:rsidR="00881E49">
        <w:t xml:space="preserve"> and pollution</w:t>
      </w:r>
      <w:r w:rsidR="00CD038C">
        <w:t xml:space="preserve"> coming</w:t>
      </w:r>
      <w:bookmarkEnd w:id="32"/>
    </w:p>
    <w:p w14:paraId="03F7F63B" w14:textId="5541955C" w:rsidR="00CD038C" w:rsidRPr="00881E49" w:rsidRDefault="00881E49" w:rsidP="00881E49">
      <w:pPr>
        <w:pStyle w:val="Citation3"/>
      </w:pPr>
      <w:bookmarkStart w:id="33" w:name="_Toc24297249"/>
      <w:bookmarkStart w:id="34" w:name="_Toc24317461"/>
      <w:bookmarkStart w:id="35" w:name="_Toc24807879"/>
      <w:r w:rsidRPr="00881E49">
        <w:rPr>
          <w:u w:val="single"/>
        </w:rPr>
        <w:t xml:space="preserve">Doug </w:t>
      </w:r>
      <w:proofErr w:type="spellStart"/>
      <w:r w:rsidRPr="00881E49">
        <w:rPr>
          <w:u w:val="single"/>
        </w:rPr>
        <w:t>Norlen</w:t>
      </w:r>
      <w:proofErr w:type="spellEnd"/>
      <w:r w:rsidRPr="00881E49">
        <w:rPr>
          <w:u w:val="single"/>
        </w:rPr>
        <w:t xml:space="preserve"> and Patrick Davis 2019</w:t>
      </w:r>
      <w:r>
        <w:rPr>
          <w:u w:val="single"/>
        </w:rPr>
        <w:t>.</w:t>
      </w:r>
      <w:r w:rsidR="00EB3629">
        <w:rPr>
          <w:u w:val="single"/>
        </w:rPr>
        <w:t xml:space="preserve"> </w:t>
      </w:r>
      <w:r w:rsidRPr="00881E49">
        <w:t>(</w:t>
      </w:r>
      <w:proofErr w:type="spellStart"/>
      <w:r w:rsidRPr="00881E49">
        <w:t>Norlen</w:t>
      </w:r>
      <w:proofErr w:type="spellEnd"/>
      <w:r w:rsidRPr="00881E49">
        <w:t xml:space="preserve"> -</w:t>
      </w:r>
      <w:r w:rsidR="00EB3629">
        <w:t xml:space="preserve"> </w:t>
      </w:r>
      <w:r w:rsidRPr="00881E49">
        <w:t>master’s degree in International Studies from the University of Oregon; director of the economic policy program at Friends of the Earth Davis -</w:t>
      </w:r>
      <w:r w:rsidR="00EB3629">
        <w:t xml:space="preserve"> </w:t>
      </w:r>
      <w:r w:rsidRPr="00881E49">
        <w:t xml:space="preserve">Master’s in Global Policy Studies; communications director at Friends of the Earth) 8 May 2019 “Senate Confirmation of Export-Import Bank Directors Means Billions More Dollars in Federal Fossil Fuel Financing” </w:t>
      </w:r>
      <w:hyperlink r:id="rId16" w:history="1">
        <w:r w:rsidR="00EB3629" w:rsidRPr="00DF13E9">
          <w:rPr>
            <w:rStyle w:val="Hyperlink"/>
          </w:rPr>
          <w:t>https://foe.org/news/senate-confirmation-export-import-bank-directors-means-billions-dollars-federal-fossil-fuel-financing/</w:t>
        </w:r>
        <w:bookmarkEnd w:id="35"/>
      </w:hyperlink>
      <w:bookmarkEnd w:id="33"/>
      <w:bookmarkEnd w:id="34"/>
      <w:r w:rsidR="00EB3629">
        <w:rPr>
          <w:u w:color="7F7F7F"/>
        </w:rPr>
        <w:t xml:space="preserve"> </w:t>
      </w:r>
      <w:r w:rsidR="00EB3629">
        <w:rPr>
          <w:rStyle w:val="Hyperlink"/>
          <w:color w:val="auto"/>
          <w:u w:val="none"/>
        </w:rPr>
        <w:t xml:space="preserve">  </w:t>
      </w:r>
    </w:p>
    <w:p w14:paraId="13219595" w14:textId="70940F9C" w:rsidR="00CD038C" w:rsidRDefault="00CD038C" w:rsidP="00CD038C">
      <w:pPr>
        <w:pStyle w:val="Evidence"/>
        <w:rPr>
          <w:rStyle w:val="s1"/>
        </w:rPr>
      </w:pPr>
      <w:r w:rsidRPr="00CD038C">
        <w:rPr>
          <w:rStyle w:val="s1"/>
        </w:rPr>
        <w:t>The U.S. Senate today voted to confirm three nominees to the Board of Directors of the U.S. Export-Import Bank. The confirmation allows Ex-Im to establish a board quorum, clearing the way for the bank to revive its financing of billions of dollars in fossil fuel projects abroad. After nearly four years without full authority to operate, today’s Senate vote paves the way for 12 fossil fuel projects in the agency’s queue to progress forward to a board vote — with many more applications for financing likely to come. These dirty projects will result in tens of millions of tons of carbon dioxide emitted into the atmosphere annually.</w:t>
      </w:r>
    </w:p>
    <w:p w14:paraId="1ACA9CCA" w14:textId="510BBA40" w:rsidR="005D66AD" w:rsidRDefault="001F4290" w:rsidP="005D66AD">
      <w:pPr>
        <w:pStyle w:val="Contention2"/>
      </w:pPr>
      <w:bookmarkStart w:id="36" w:name="_Toc14540737"/>
      <w:bookmarkStart w:id="37" w:name="_Toc24354238"/>
      <w:r>
        <w:t xml:space="preserve">Subpoint </w:t>
      </w:r>
      <w:r w:rsidR="005D66AD">
        <w:t>C.</w:t>
      </w:r>
      <w:r w:rsidR="00EB3629">
        <w:t xml:space="preserve"> </w:t>
      </w:r>
      <w:r w:rsidR="005D66AD">
        <w:t>The Impact:</w:t>
      </w:r>
      <w:r w:rsidR="00EB3629">
        <w:t xml:space="preserve"> </w:t>
      </w:r>
      <w:r w:rsidR="005D66AD">
        <w:t>Carbon emissions cause human health risks, property damage and environmental hazards</w:t>
      </w:r>
      <w:bookmarkEnd w:id="36"/>
      <w:bookmarkEnd w:id="37"/>
    </w:p>
    <w:p w14:paraId="69EDA202" w14:textId="60D473BF" w:rsidR="005D66AD" w:rsidRDefault="005D66AD" w:rsidP="005D66AD">
      <w:pPr>
        <w:pStyle w:val="Citation3"/>
      </w:pPr>
      <w:bookmarkStart w:id="38" w:name="_Toc13824178"/>
      <w:bookmarkStart w:id="39" w:name="_Toc24297250"/>
      <w:bookmarkStart w:id="40" w:name="_Toc24317462"/>
      <w:bookmarkStart w:id="41" w:name="_Toc24807880"/>
      <w:r>
        <w:rPr>
          <w:u w:val="single"/>
        </w:rPr>
        <w:t>The Urban-Brookings Tax Policy Center 2018.</w:t>
      </w:r>
      <w:r>
        <w:t xml:space="preserve"> (joint venture of the Urban Institute and Brookings Institution; made up of nationally recognized experts in tax, budget, and social policy who have served at the highest levels of government.) “What is a carbon tax?” Ethical disclosure:</w:t>
      </w:r>
      <w:r w:rsidR="00EB3629">
        <w:t xml:space="preserve"> </w:t>
      </w:r>
      <w:r>
        <w:t xml:space="preserve">article is </w:t>
      </w:r>
      <w:r w:rsidR="00EB3629">
        <w:t>undated,</w:t>
      </w:r>
      <w:r>
        <w:t xml:space="preserve"> but references materials published in 2018. </w:t>
      </w:r>
      <w:hyperlink r:id="rId17" w:history="1">
        <w:r>
          <w:rPr>
            <w:rStyle w:val="Hyperlink"/>
          </w:rPr>
          <w:t>https://www.taxpolicycenter.org/briefing-book/what-carbon-tax</w:t>
        </w:r>
        <w:bookmarkEnd w:id="38"/>
        <w:bookmarkEnd w:id="39"/>
        <w:bookmarkEnd w:id="40"/>
        <w:bookmarkEnd w:id="41"/>
      </w:hyperlink>
    </w:p>
    <w:p w14:paraId="5C6D2282" w14:textId="77777777" w:rsidR="005D66AD" w:rsidRDefault="005D66AD" w:rsidP="005D66AD">
      <w:pPr>
        <w:pStyle w:val="Evidence"/>
      </w:pPr>
      <w:r>
        <w:rPr>
          <w:u w:val="single"/>
        </w:rPr>
        <w:t>Emissions of carbon dioxide, methane, nitrous oxide, and other greenhouse gases are increasing global temperatures, raising sea levels, shifting rainfall patterns, boosting storm intensity, and harming coral reefs and other marine life. Greenhouse gas emissions thus create a host of potential economic and environmental threats, including property damage from storms, human health risks, reduced agricultural productivity, and ecosystem deterioration</w:t>
      </w:r>
      <w:r>
        <w:t xml:space="preserve"> (Environmental Protection Agency 2017; National Aeronautics and Space Administration 2018).</w:t>
      </w:r>
    </w:p>
    <w:p w14:paraId="61F36822" w14:textId="584DAB8C" w:rsidR="00E425AA" w:rsidRDefault="00E425AA" w:rsidP="00782BA6">
      <w:pPr>
        <w:pStyle w:val="Contention1"/>
      </w:pPr>
      <w:bookmarkStart w:id="42" w:name="_Toc24354239"/>
      <w:r>
        <w:lastRenderedPageBreak/>
        <w:t>HARM 2.</w:t>
      </w:r>
      <w:r w:rsidR="00EB3629">
        <w:t xml:space="preserve"> </w:t>
      </w:r>
      <w:r w:rsidR="005D66AD">
        <w:t>Accidents and Failure</w:t>
      </w:r>
      <w:bookmarkEnd w:id="42"/>
    </w:p>
    <w:p w14:paraId="374CC6BB" w14:textId="64C08706" w:rsidR="005D66AD" w:rsidRDefault="005D66AD" w:rsidP="005D66AD">
      <w:pPr>
        <w:pStyle w:val="Contention2"/>
      </w:pPr>
      <w:bookmarkStart w:id="43" w:name="_Toc24354240"/>
      <w:r>
        <w:t>A.</w:t>
      </w:r>
      <w:r w:rsidR="00EB3629">
        <w:t xml:space="preserve"> </w:t>
      </w:r>
      <w:r>
        <w:t>The Link:</w:t>
      </w:r>
      <w:r w:rsidR="00EB3629">
        <w:t xml:space="preserve"> </w:t>
      </w:r>
      <w:r>
        <w:t>Over one-fourth of Ex-Im’s fossil fuel subsidies go to the Mexican government oil monopoly Pemex</w:t>
      </w:r>
      <w:bookmarkEnd w:id="43"/>
    </w:p>
    <w:p w14:paraId="675FC894" w14:textId="08E93575" w:rsidR="005D66AD" w:rsidRPr="005D66AD" w:rsidRDefault="005D66AD" w:rsidP="005D66AD">
      <w:pPr>
        <w:pStyle w:val="Citation3"/>
      </w:pPr>
      <w:bookmarkStart w:id="44" w:name="_Toc24297251"/>
      <w:bookmarkStart w:id="45" w:name="_Toc24317463"/>
      <w:bookmarkStart w:id="46" w:name="_Toc24807881"/>
      <w:r w:rsidRPr="005D66AD">
        <w:rPr>
          <w:u w:val="single"/>
        </w:rPr>
        <w:t>Gilda di Carli 2016</w:t>
      </w:r>
      <w:r w:rsidRPr="005D66AD">
        <w:t xml:space="preserve"> (</w:t>
      </w:r>
      <w:r>
        <w:t>investigative reporter</w:t>
      </w:r>
      <w:r w:rsidRPr="005D66AD">
        <w:t>) 28 Dec 2016 “Export-Import Bank gave $8.5bn to Mexico oil firm despite deadly accidents”</w:t>
      </w:r>
      <w:r>
        <w:t xml:space="preserve"> THE GUARDIAN</w:t>
      </w:r>
      <w:r w:rsidR="00EB3629">
        <w:t xml:space="preserve"> </w:t>
      </w:r>
      <w:hyperlink r:id="rId18" w:history="1">
        <w:r w:rsidR="00EB3629" w:rsidRPr="00DF13E9">
          <w:rPr>
            <w:rStyle w:val="Hyperlink"/>
          </w:rPr>
          <w:t>https://www.theguardian.com/us-news/2016/dec/28/export-import-bank-mexico-pemex-oil-company-loans</w:t>
        </w:r>
        <w:bookmarkEnd w:id="46"/>
      </w:hyperlink>
      <w:bookmarkEnd w:id="44"/>
      <w:bookmarkEnd w:id="45"/>
      <w:r w:rsidR="00EB3629">
        <w:rPr>
          <w:u w:color="7F7F7F"/>
        </w:rPr>
        <w:t xml:space="preserve"> </w:t>
      </w:r>
      <w:r w:rsidR="00EB3629">
        <w:t xml:space="preserve"> </w:t>
      </w:r>
    </w:p>
    <w:p w14:paraId="0DC7B496" w14:textId="63B1F101" w:rsidR="005D66AD" w:rsidRPr="005D66AD" w:rsidRDefault="005D66AD" w:rsidP="005D66AD">
      <w:pPr>
        <w:pStyle w:val="Evidence"/>
      </w:pPr>
      <w:r w:rsidRPr="0006418C">
        <w:rPr>
          <w:u w:val="single"/>
        </w:rPr>
        <w:t>More than a quarter of all fossil fuel financing by the bank since 2009 has been directed toward Pemex, including a $1.3bn guarantee in 2015 for Pemex to purchase services from Houston-based Diamond Offshore, an offshore rig contractor; and a $1.3bn guarantee in 2013 that was to support the work of San Diego-based Solar Turbines Inc</w:t>
      </w:r>
      <w:r w:rsidRPr="005D66AD">
        <w:t>, which builds industrial-size gas turbines and compressors, and the UK-headquartered Noble Corporation, which builds offshore rigs.</w:t>
      </w:r>
    </w:p>
    <w:p w14:paraId="6D3CD59E" w14:textId="5A5C92B7" w:rsidR="00E425AA" w:rsidRDefault="0006418C" w:rsidP="0006418C">
      <w:pPr>
        <w:pStyle w:val="Contention2"/>
      </w:pPr>
      <w:bookmarkStart w:id="47" w:name="_Toc24354241"/>
      <w:r>
        <w:t>B.</w:t>
      </w:r>
      <w:r w:rsidR="00EB3629">
        <w:t xml:space="preserve"> </w:t>
      </w:r>
      <w:r>
        <w:t>The Impact:</w:t>
      </w:r>
      <w:r w:rsidR="00EB3629">
        <w:t xml:space="preserve"> </w:t>
      </w:r>
      <w:r>
        <w:t>Death and destruction, foolishly subsidized by the US government</w:t>
      </w:r>
      <w:bookmarkEnd w:id="47"/>
      <w:r>
        <w:t xml:space="preserve"> </w:t>
      </w:r>
    </w:p>
    <w:p w14:paraId="22A8C70C" w14:textId="1D36B13C" w:rsidR="0006418C" w:rsidRPr="005D66AD" w:rsidRDefault="0006418C" w:rsidP="0006418C">
      <w:pPr>
        <w:pStyle w:val="Citation3"/>
      </w:pPr>
      <w:bookmarkStart w:id="48" w:name="_Toc24297252"/>
      <w:bookmarkStart w:id="49" w:name="_Toc24317464"/>
      <w:bookmarkStart w:id="50" w:name="_Toc24807882"/>
      <w:r w:rsidRPr="005D66AD">
        <w:rPr>
          <w:u w:val="single"/>
        </w:rPr>
        <w:t>Gilda di Carli 2016</w:t>
      </w:r>
      <w:r w:rsidRPr="005D66AD">
        <w:t xml:space="preserve"> (</w:t>
      </w:r>
      <w:r>
        <w:t>investigative reporter</w:t>
      </w:r>
      <w:r w:rsidRPr="005D66AD">
        <w:t>) 28 Dec 2016 “Export-Import Bank gave $8.5bn to Mexico oil firm despite deadly accidents”</w:t>
      </w:r>
      <w:r>
        <w:t xml:space="preserve"> THE GUARDIAN</w:t>
      </w:r>
      <w:r w:rsidR="00EB3629">
        <w:t xml:space="preserve"> </w:t>
      </w:r>
      <w:hyperlink r:id="rId19" w:history="1">
        <w:r w:rsidR="00EB3629" w:rsidRPr="00DF13E9">
          <w:rPr>
            <w:rStyle w:val="Hyperlink"/>
          </w:rPr>
          <w:t>https://www.theguardian.com/us-news/2016/dec/28/export-import-bank-mexico-pemex-oil-company-loans</w:t>
        </w:r>
      </w:hyperlink>
      <w:r w:rsidR="00EB3629">
        <w:t xml:space="preserve"> </w:t>
      </w:r>
      <w:r>
        <w:t>(first brackets added; second and third brackets in original)</w:t>
      </w:r>
      <w:bookmarkEnd w:id="48"/>
      <w:bookmarkEnd w:id="49"/>
      <w:bookmarkEnd w:id="50"/>
    </w:p>
    <w:p w14:paraId="45FA837C" w14:textId="0C04F78F" w:rsidR="0006418C" w:rsidRPr="0006418C" w:rsidRDefault="0006418C" w:rsidP="0006418C">
      <w:pPr>
        <w:pStyle w:val="Evidence"/>
      </w:pPr>
      <w:r w:rsidRPr="0006418C">
        <w:rPr>
          <w:u w:val="single"/>
        </w:rPr>
        <w:t>During this period, more than 190 Pemex workers and contractors have died and more than 570 were injured as a result of fires, explosions and offshore rig collapses</w:t>
      </w:r>
      <w:r w:rsidRPr="0006418C">
        <w:t>, according to data compiled by Columbia University’s Graduate School of Journalism’s Energy and Environmental Reporting Project and Guardian US</w:t>
      </w:r>
      <w:r w:rsidRPr="0006418C">
        <w:rPr>
          <w:u w:val="single"/>
        </w:rPr>
        <w:t>. The Mexican oil company has also suffered at least 31 major accidents since 2009 involving fatalities, injuries or environmental destruction and contamination – including a 2013 gas explosion in the company’s </w:t>
      </w:r>
      <w:hyperlink r:id="rId20" w:history="1">
        <w:r w:rsidRPr="0006418C">
          <w:rPr>
            <w:rStyle w:val="Hyperlink"/>
            <w:color w:val="000000"/>
            <w:u w:val="single"/>
          </w:rPr>
          <w:t>Mexico</w:t>
        </w:r>
      </w:hyperlink>
      <w:r w:rsidRPr="0006418C">
        <w:rPr>
          <w:u w:val="single"/>
        </w:rPr>
        <w:t> City headquarters that killed 37, a 2015 pipeline leak that contaminated three rivers and polluted the drinking water for half a million people, and a 2013 chemical pipeline leak that caused the evacuation of more than 1,000 people. Yet despite this questionable track record and an injury rate that has consistently surpassed global standards, the Export-Import Bank has provided an average of more than $1bn</w:t>
      </w:r>
      <w:r>
        <w:rPr>
          <w:u w:val="single"/>
        </w:rPr>
        <w:t xml:space="preserve"> [billion]</w:t>
      </w:r>
      <w:r w:rsidRPr="0006418C">
        <w:rPr>
          <w:u w:val="single"/>
        </w:rPr>
        <w:t xml:space="preserve"> a year to Pemex in loans and guarantees</w:t>
      </w:r>
      <w:r w:rsidRPr="0006418C">
        <w:t xml:space="preserve">. </w:t>
      </w:r>
      <w:r w:rsidRPr="0006418C">
        <w:rPr>
          <w:u w:val="single"/>
        </w:rPr>
        <w:t xml:space="preserve">“There’s a history of problems [with Pemex] and yet along comes the US Export-Import Bank, who provides financing,” said </w:t>
      </w:r>
      <w:proofErr w:type="spellStart"/>
      <w:r w:rsidRPr="0006418C">
        <w:rPr>
          <w:u w:val="single"/>
        </w:rPr>
        <w:t>Karyn</w:t>
      </w:r>
      <w:proofErr w:type="spellEnd"/>
      <w:r w:rsidRPr="0006418C">
        <w:rPr>
          <w:u w:val="single"/>
        </w:rPr>
        <w:t xml:space="preserve"> Keenan, director of Above Ground, an Ottawa-based human rights organization </w:t>
      </w:r>
      <w:r w:rsidRPr="0006418C">
        <w:t>that is investigates overseas companies and treatment of foreign workers. “</w:t>
      </w:r>
      <w:r w:rsidRPr="0006418C">
        <w:rPr>
          <w:u w:val="single"/>
        </w:rPr>
        <w:t>You’d think these are things that are in the public domain, and would cause [the bank] to do heightened due diligence</w:t>
      </w:r>
      <w:r w:rsidRPr="0006418C">
        <w:t>.”</w:t>
      </w:r>
    </w:p>
    <w:p w14:paraId="0062E0DA" w14:textId="62797681" w:rsidR="00E425AA" w:rsidRDefault="00D44AD0" w:rsidP="00782BA6">
      <w:pPr>
        <w:pStyle w:val="Contention1"/>
      </w:pPr>
      <w:bookmarkStart w:id="51" w:name="_Toc24354242"/>
      <w:r>
        <w:t>HARM 3.</w:t>
      </w:r>
      <w:r w:rsidR="00EB3629">
        <w:t xml:space="preserve"> </w:t>
      </w:r>
      <w:r w:rsidR="00A25169">
        <w:t>Coal</w:t>
      </w:r>
      <w:bookmarkEnd w:id="51"/>
      <w:r w:rsidR="00A25169">
        <w:t xml:space="preserve"> </w:t>
      </w:r>
    </w:p>
    <w:p w14:paraId="27F72DA0" w14:textId="4680EC09" w:rsidR="00A25169" w:rsidRDefault="00A25169" w:rsidP="00A25169">
      <w:pPr>
        <w:pStyle w:val="Contention2"/>
      </w:pPr>
      <w:bookmarkStart w:id="52" w:name="_Toc24354243"/>
      <w:r>
        <w:t>Subpoint A.</w:t>
      </w:r>
      <w:r w:rsidR="00EB3629">
        <w:t xml:space="preserve"> </w:t>
      </w:r>
      <w:r>
        <w:t>Even the Ex-Im Bank itself advocated abandoning coal projects in 2013</w:t>
      </w:r>
      <w:bookmarkEnd w:id="52"/>
    </w:p>
    <w:p w14:paraId="25C907BB" w14:textId="6F5077F8" w:rsidR="00A25169" w:rsidRPr="00A25169" w:rsidRDefault="00A25169" w:rsidP="00A25169">
      <w:pPr>
        <w:pStyle w:val="Citation3"/>
      </w:pPr>
      <w:bookmarkStart w:id="53" w:name="_Toc24317465"/>
      <w:bookmarkStart w:id="54" w:name="_Toc24807883"/>
      <w:r w:rsidRPr="00A25169">
        <w:rPr>
          <w:u w:val="single"/>
        </w:rPr>
        <w:t>Jake Schmidt 2013</w:t>
      </w:r>
      <w:r>
        <w:t xml:space="preserve"> </w:t>
      </w:r>
      <w:r w:rsidRPr="00A25169">
        <w:t xml:space="preserve">(Managing Director, International program, Natural Resources Defense Council) 12 Dec 2013 “Another U.S. Public Funding Institution Will Get Out of Coal Power Plants: New Export-Import Bank Guidelines Adopted” </w:t>
      </w:r>
      <w:hyperlink r:id="rId21" w:history="1">
        <w:r w:rsidR="00EB3629" w:rsidRPr="00DF13E9">
          <w:rPr>
            <w:rStyle w:val="Hyperlink"/>
          </w:rPr>
          <w:t>https://www.nrdc.org/experts/jake-schmidt/another-us-public-funding-institution-will-get-out-coal-power-plants-new-export</w:t>
        </w:r>
        <w:bookmarkEnd w:id="54"/>
      </w:hyperlink>
      <w:bookmarkEnd w:id="53"/>
      <w:r w:rsidR="00EB3629">
        <w:rPr>
          <w:u w:color="7F7F7F"/>
        </w:rPr>
        <w:t xml:space="preserve"> </w:t>
      </w:r>
      <w:r w:rsidR="00EB3629">
        <w:rPr>
          <w:rStyle w:val="Hyperlink"/>
          <w:color w:val="auto"/>
          <w:u w:val="none"/>
        </w:rPr>
        <w:t xml:space="preserve"> </w:t>
      </w:r>
    </w:p>
    <w:p w14:paraId="4216FD38" w14:textId="53E5EBE5" w:rsidR="00A25169" w:rsidRDefault="00A25169" w:rsidP="00A25169">
      <w:pPr>
        <w:pStyle w:val="Evidence"/>
      </w:pPr>
      <w:r w:rsidRPr="00A25169">
        <w:rPr>
          <w:u w:val="single"/>
        </w:rPr>
        <w:t>The Board of the U.S. Export-Import Bank</w:t>
      </w:r>
      <w:r w:rsidRPr="00A25169">
        <w:t xml:space="preserve"> (U.S. Ex-Im) has just </w:t>
      </w:r>
      <w:r w:rsidRPr="00A25169">
        <w:rPr>
          <w:u w:val="single"/>
        </w:rPr>
        <w:t>voted to shift its funding out of coal power plants. These new guidelines are very important as they close off funding from a major investor in coal projects</w:t>
      </w:r>
      <w:r w:rsidRPr="00A25169">
        <w:t xml:space="preserve"> and they add to the growing list of public finance institutions that will stop using public funding to support overseas coal power plants. Germany, Japan, the Asian Development Bank, and a couple of other public financing institutions are now the last holdouts.</w:t>
      </w:r>
      <w:r w:rsidRPr="00A25169">
        <w:rPr>
          <w:u w:val="single"/>
        </w:rPr>
        <w:t xml:space="preserve"> </w:t>
      </w:r>
      <w:hyperlink r:id="rId22" w:history="1">
        <w:r w:rsidRPr="00A25169">
          <w:rPr>
            <w:rStyle w:val="Hyperlink"/>
            <w:color w:val="000000"/>
            <w:u w:val="single"/>
          </w:rPr>
          <w:t>These new Ex-Im guidelines</w:t>
        </w:r>
      </w:hyperlink>
      <w:r w:rsidRPr="00A25169">
        <w:rPr>
          <w:u w:val="single"/>
        </w:rPr>
        <w:t> respond to the call by President Obama</w:t>
      </w:r>
      <w:r w:rsidRPr="00A25169">
        <w:t xml:space="preserve"> in the U.S. Climate Action Plan </w:t>
      </w:r>
      <w:r w:rsidRPr="00A25169">
        <w:rPr>
          <w:u w:val="single"/>
        </w:rPr>
        <w:t>to stop using U.S. funding for overseas coal projects.</w:t>
      </w:r>
      <w:r w:rsidRPr="00A25169">
        <w:t xml:space="preserve"> </w:t>
      </w:r>
    </w:p>
    <w:p w14:paraId="369780F7" w14:textId="67BCF119" w:rsidR="00A25169" w:rsidRDefault="00A25169" w:rsidP="00A25169">
      <w:pPr>
        <w:pStyle w:val="Contention2"/>
      </w:pPr>
      <w:bookmarkStart w:id="55" w:name="_Toc24354244"/>
      <w:r>
        <w:lastRenderedPageBreak/>
        <w:t>Subpoint B.</w:t>
      </w:r>
      <w:r w:rsidR="00EB3629">
        <w:t xml:space="preserve"> </w:t>
      </w:r>
      <w:r>
        <w:t>That was then, this now.</w:t>
      </w:r>
      <w:r w:rsidR="00EB3629">
        <w:t xml:space="preserve"> </w:t>
      </w:r>
      <w:r>
        <w:t>The Ex-Im Bank didn’t take its own advice.</w:t>
      </w:r>
      <w:r w:rsidR="00EB3629">
        <w:t xml:space="preserve"> </w:t>
      </w:r>
      <w:r w:rsidR="001F4290">
        <w:t>Now they’re back in the coal business</w:t>
      </w:r>
      <w:bookmarkEnd w:id="55"/>
    </w:p>
    <w:p w14:paraId="3D3C10BE" w14:textId="0D744B2F" w:rsidR="001F4290" w:rsidRPr="001F4290" w:rsidRDefault="001F4290" w:rsidP="001F4290">
      <w:pPr>
        <w:pStyle w:val="Citation3"/>
      </w:pPr>
      <w:bookmarkStart w:id="56" w:name="_Toc24317466"/>
      <w:bookmarkStart w:id="57" w:name="_Toc24807884"/>
      <w:r w:rsidRPr="001F4290">
        <w:rPr>
          <w:u w:val="single"/>
        </w:rPr>
        <w:t xml:space="preserve">Hannah </w:t>
      </w:r>
      <w:proofErr w:type="spellStart"/>
      <w:r w:rsidRPr="001F4290">
        <w:rPr>
          <w:u w:val="single"/>
        </w:rPr>
        <w:t>Furfaro</w:t>
      </w:r>
      <w:proofErr w:type="spellEnd"/>
      <w:r w:rsidRPr="001F4290">
        <w:rPr>
          <w:u w:val="single"/>
        </w:rPr>
        <w:t xml:space="preserve"> 2016</w:t>
      </w:r>
      <w:r w:rsidRPr="001F4290">
        <w:t xml:space="preserve"> (journalist) 7 Dec 2016 “Potential Export-Import Bank deals pose grave environmental threat, experts say” </w:t>
      </w:r>
      <w:hyperlink r:id="rId23" w:history="1">
        <w:r w:rsidR="00EB3629" w:rsidRPr="00DF13E9">
          <w:rPr>
            <w:rStyle w:val="Hyperlink"/>
          </w:rPr>
          <w:t>https://www.theguardian.com/us-news/2016/dec/07/export-import-bank-fossil-fuel-plants-vietnam-mozambique</w:t>
        </w:r>
        <w:bookmarkEnd w:id="57"/>
      </w:hyperlink>
      <w:bookmarkEnd w:id="56"/>
      <w:r w:rsidR="00EB3629">
        <w:rPr>
          <w:u w:color="7F7F7F"/>
        </w:rPr>
        <w:t xml:space="preserve"> </w:t>
      </w:r>
      <w:r w:rsidR="00EB3629">
        <w:rPr>
          <w:rStyle w:val="Hyperlink"/>
          <w:color w:val="auto"/>
          <w:u w:val="none"/>
        </w:rPr>
        <w:t xml:space="preserve"> </w:t>
      </w:r>
    </w:p>
    <w:p w14:paraId="2C201BC8" w14:textId="77777777" w:rsidR="001F4290" w:rsidRPr="001F4290" w:rsidRDefault="001F4290" w:rsidP="001F4290">
      <w:pPr>
        <w:pStyle w:val="Evidence"/>
      </w:pPr>
      <w:r w:rsidRPr="001F4290">
        <w:t>The bank is also considering </w:t>
      </w:r>
      <w:hyperlink r:id="rId24" w:history="1">
        <w:r w:rsidRPr="001F4290">
          <w:rPr>
            <w:rStyle w:val="Hyperlink"/>
            <w:color w:val="000000"/>
            <w:u w:val="none"/>
          </w:rPr>
          <w:t>financing a 1,200MW coal-fired power plant in south-west Vietnam</w:t>
        </w:r>
      </w:hyperlink>
      <w:r w:rsidRPr="001F4290">
        <w:t>, despite moves starting in 2014 to limit such financing to only the poorest countries. Congress has since taken actions to allow the bank to finance coal projects in countries that are not among the world’s most impoverished, such as Vietnam.</w:t>
      </w:r>
    </w:p>
    <w:p w14:paraId="4973308F" w14:textId="4E0268AD" w:rsidR="001F4290" w:rsidRDefault="001F4290" w:rsidP="001F4290">
      <w:pPr>
        <w:pStyle w:val="Contention2"/>
      </w:pPr>
      <w:bookmarkStart w:id="58" w:name="_Toc24354245"/>
      <w:r>
        <w:t>Subpoint C.</w:t>
      </w:r>
      <w:r w:rsidR="00EB3629">
        <w:t xml:space="preserve"> </w:t>
      </w:r>
      <w:r>
        <w:t>The Impact:</w:t>
      </w:r>
      <w:r w:rsidR="00EB3629">
        <w:t xml:space="preserve"> </w:t>
      </w:r>
      <w:r>
        <w:t>Coal pollution particles cause sickness &amp; death.</w:t>
      </w:r>
      <w:bookmarkEnd w:id="58"/>
    </w:p>
    <w:p w14:paraId="631ACC9E" w14:textId="57BA2E34" w:rsidR="001F4290" w:rsidRDefault="001F4290" w:rsidP="001F4290">
      <w:pPr>
        <w:pStyle w:val="Citation3"/>
      </w:pPr>
      <w:bookmarkStart w:id="59" w:name="_Toc24317467"/>
      <w:bookmarkStart w:id="60" w:name="_Toc24807885"/>
      <w:r w:rsidRPr="0026469A">
        <w:rPr>
          <w:u w:val="single"/>
        </w:rPr>
        <w:t>Joel K. Bourne 2019</w:t>
      </w:r>
      <w:r w:rsidRPr="0026469A">
        <w:t xml:space="preserve"> (</w:t>
      </w:r>
      <w:r>
        <w:t>journalist</w:t>
      </w:r>
      <w:r w:rsidRPr="0026469A">
        <w:t xml:space="preserve">) </w:t>
      </w:r>
      <w:r>
        <w:t xml:space="preserve">NATIONAL GEOGRAPHIC 19 </w:t>
      </w:r>
      <w:r>
        <w:rPr>
          <w:rStyle w:val="main-title--span"/>
        </w:rPr>
        <w:t>Feb 2019 Co</w:t>
      </w:r>
      <w:r w:rsidRPr="0026469A">
        <w:rPr>
          <w:rStyle w:val="main-title--span"/>
        </w:rPr>
        <w:t>al’s other dark side: Toxic ash that can poison water and people</w:t>
      </w:r>
      <w:r w:rsidR="00EB3629">
        <w:rPr>
          <w:rStyle w:val="main-title--span"/>
        </w:rPr>
        <w:t xml:space="preserve"> </w:t>
      </w:r>
      <w:hyperlink r:id="rId25" w:anchor="close" w:history="1">
        <w:r>
          <w:rPr>
            <w:rStyle w:val="Hyperlink"/>
          </w:rPr>
          <w:t>https://www.nationalgeographic.com/environment/2019/02/coal-other-dark-side-toxic-ash/#close</w:t>
        </w:r>
        <w:bookmarkEnd w:id="59"/>
        <w:bookmarkEnd w:id="60"/>
      </w:hyperlink>
    </w:p>
    <w:p w14:paraId="1628AE1B" w14:textId="77777777" w:rsidR="001F4290" w:rsidRPr="0026469A" w:rsidRDefault="001F4290" w:rsidP="001F4290">
      <w:pPr>
        <w:pStyle w:val="Evidence"/>
      </w:pPr>
      <w:r w:rsidRPr="001F4290">
        <w:t>TVA's </w:t>
      </w:r>
      <w:hyperlink r:id="rId26" w:history="1">
        <w:r w:rsidRPr="001F4290">
          <w:rPr>
            <w:rStyle w:val="Hyperlink"/>
            <w:color w:val="000000"/>
            <w:u w:val="none"/>
          </w:rPr>
          <w:t>Kingston Fossil Plant</w:t>
        </w:r>
      </w:hyperlink>
      <w:r w:rsidRPr="001F4290">
        <w:t xml:space="preserve">, built in 1955, was the largest coal-burning power plant in the world for more than a decade, and it still burns 14,000 tons of pulverized coal, or 140 rail-car loads, each day. </w:t>
      </w:r>
      <w:r w:rsidRPr="001F4290">
        <w:rPr>
          <w:u w:val="single"/>
        </w:rPr>
        <w:t>About</w:t>
      </w:r>
      <w:r w:rsidRPr="00D92824">
        <w:rPr>
          <w:u w:val="single"/>
        </w:rPr>
        <w:t xml:space="preserve"> 10 percent of the coal, the non-combustible part, becomes coal ash</w:t>
      </w:r>
      <w:r w:rsidRPr="0026469A">
        <w:t xml:space="preserve">—powdery fly ash that collects in smokestack filters, and coarser bottom ash and boiler slag that gets flushed out of the plant's furnaces. </w:t>
      </w:r>
      <w:r w:rsidRPr="00D92824">
        <w:rPr>
          <w:u w:val="single"/>
        </w:rPr>
        <w:t>The ash</w:t>
      </w:r>
      <w:r w:rsidRPr="0026469A">
        <w:t xml:space="preserve"> is a mix of clays, quartz, and other minerals, forged into tiny glass-like beads by the heat of the fire. But it also </w:t>
      </w:r>
      <w:r w:rsidRPr="00D92824">
        <w:rPr>
          <w:u w:val="single"/>
        </w:rPr>
        <w:t>concentrates dozens of naturally occurring heavy metals, including </w:t>
      </w:r>
      <w:hyperlink r:id="rId27" w:history="1">
        <w:r w:rsidRPr="00D92824">
          <w:rPr>
            <w:rStyle w:val="Hyperlink"/>
            <w:color w:val="000000"/>
            <w:u w:val="single"/>
          </w:rPr>
          <w:t>known carcinogens and toxins</w:t>
        </w:r>
      </w:hyperlink>
      <w:r w:rsidRPr="00D92824">
        <w:rPr>
          <w:u w:val="single"/>
        </w:rPr>
        <w:t> such as arsenic, cadmium, lead, vanadium, chromium, as well as radioactive uranium and radon. These metals pose the greatest health threat from coal ash</w:t>
      </w:r>
      <w:r w:rsidRPr="0026469A">
        <w:t xml:space="preserve">. Even without a catastrophic spill, they can leach into and contaminate groundwater. </w:t>
      </w:r>
      <w:r w:rsidRPr="00D92824">
        <w:rPr>
          <w:u w:val="single"/>
        </w:rPr>
        <w:t>Attached to fine particles of ash they can drift through the air, blowing onto skin and into nostrils. Some coal ash particles are so fine—less than 2.5 microns in diameter, a </w:t>
      </w:r>
      <w:hyperlink r:id="rId28" w:history="1">
        <w:r w:rsidRPr="00D92824">
          <w:rPr>
            <w:rStyle w:val="Hyperlink"/>
            <w:color w:val="000000"/>
            <w:u w:val="single"/>
          </w:rPr>
          <w:t>30th the width of a human hair</w:t>
        </w:r>
      </w:hyperlink>
      <w:r w:rsidRPr="00D92824">
        <w:rPr>
          <w:u w:val="single"/>
        </w:rPr>
        <w:t>—that they can be sucked deep into the lungs and become a health hazard</w:t>
      </w:r>
      <w:r w:rsidRPr="0026469A">
        <w:t xml:space="preserve"> even without toxic hitchhikers. </w:t>
      </w:r>
      <w:r w:rsidRPr="00D92824">
        <w:rPr>
          <w:u w:val="single"/>
        </w:rPr>
        <w:t>PM 2.5, as such particles are called, are also in smog, smoke, and auto exhaust, and they’re a known cause of </w:t>
      </w:r>
      <w:hyperlink r:id="rId29" w:history="1">
        <w:r w:rsidRPr="00D92824">
          <w:rPr>
            <w:rStyle w:val="Hyperlink"/>
            <w:color w:val="000000"/>
            <w:u w:val="single"/>
          </w:rPr>
          <w:t>numerous respiratory and cardiovascular diseases</w:t>
        </w:r>
      </w:hyperlink>
      <w:r w:rsidRPr="00D92824">
        <w:rPr>
          <w:u w:val="single"/>
        </w:rPr>
        <w:t> and a significant cause of </w:t>
      </w:r>
      <w:hyperlink r:id="rId30" w:history="1">
        <w:r w:rsidRPr="00D92824">
          <w:rPr>
            <w:rStyle w:val="Hyperlink"/>
            <w:color w:val="000000"/>
            <w:u w:val="single"/>
          </w:rPr>
          <w:t>global mortality</w:t>
        </w:r>
      </w:hyperlink>
      <w:r w:rsidRPr="0026469A">
        <w:t>.</w:t>
      </w:r>
    </w:p>
    <w:p w14:paraId="1CD2858E" w14:textId="768E74DE" w:rsidR="00A25169" w:rsidRDefault="00A25169" w:rsidP="00782BA6">
      <w:pPr>
        <w:pStyle w:val="Contention1"/>
      </w:pPr>
      <w:bookmarkStart w:id="61" w:name="_Toc24354246"/>
      <w:r>
        <w:t>HARM 4.</w:t>
      </w:r>
      <w:r w:rsidR="00EB3629">
        <w:t xml:space="preserve"> </w:t>
      </w:r>
      <w:r>
        <w:t>Poor communities harmed</w:t>
      </w:r>
      <w:bookmarkEnd w:id="61"/>
    </w:p>
    <w:p w14:paraId="6A83499C" w14:textId="40E1FC82" w:rsidR="005E7C93" w:rsidRDefault="005E7C93" w:rsidP="005E7C93">
      <w:pPr>
        <w:pStyle w:val="Contention2"/>
      </w:pPr>
      <w:bookmarkStart w:id="62" w:name="_Toc24354247"/>
      <w:r>
        <w:t>Ex-Im subsidized LNG development in Mozambique will wreck poor communities</w:t>
      </w:r>
      <w:bookmarkEnd w:id="62"/>
    </w:p>
    <w:p w14:paraId="46B26814" w14:textId="0BAE7253" w:rsidR="00A25169" w:rsidRPr="005E7C93" w:rsidRDefault="00EB3629" w:rsidP="005E7C93">
      <w:pPr>
        <w:pStyle w:val="Citation3"/>
      </w:pPr>
      <w:hyperlink r:id="rId31" w:history="1">
        <w:bookmarkStart w:id="63" w:name="_Toc24317468"/>
        <w:bookmarkStart w:id="64" w:name="_Toc24807886"/>
        <w:r w:rsidR="005E7C93" w:rsidRPr="005E7C93">
          <w:rPr>
            <w:rStyle w:val="Hyperlink"/>
            <w:color w:val="auto"/>
            <w:u w:val="single"/>
          </w:rPr>
          <w:t>Kate DeAngelis</w:t>
        </w:r>
      </w:hyperlink>
      <w:r>
        <w:rPr>
          <w:rStyle w:val="Emphasis"/>
          <w:i/>
          <w:iCs w:val="0"/>
          <w:u w:val="single"/>
        </w:rPr>
        <w:t xml:space="preserve"> </w:t>
      </w:r>
      <w:r w:rsidR="005E7C93" w:rsidRPr="005E7C93">
        <w:rPr>
          <w:rStyle w:val="Emphasis"/>
          <w:i/>
          <w:iCs w:val="0"/>
          <w:u w:val="single"/>
        </w:rPr>
        <w:t>2019</w:t>
      </w:r>
      <w:r w:rsidR="005E7C93" w:rsidRPr="005E7C93">
        <w:rPr>
          <w:rStyle w:val="Emphasis"/>
          <w:i/>
          <w:iCs w:val="0"/>
        </w:rPr>
        <w:t xml:space="preserve"> (</w:t>
      </w:r>
      <w:r w:rsidR="005E7C93" w:rsidRPr="005E7C93">
        <w:t>J.D. from Univ of Maryland</w:t>
      </w:r>
      <w:r w:rsidR="005E7C93" w:rsidRPr="005E7C93">
        <w:rPr>
          <w:rStyle w:val="Emphasis"/>
          <w:i/>
          <w:iCs w:val="0"/>
        </w:rPr>
        <w:t>; international policy analyst at </w:t>
      </w:r>
      <w:hyperlink r:id="rId32" w:history="1">
        <w:r w:rsidR="005E7C93" w:rsidRPr="005E7C93">
          <w:rPr>
            <w:rStyle w:val="Emphasis"/>
            <w:i/>
            <w:iCs w:val="0"/>
          </w:rPr>
          <w:t>Friends of the Earth</w:t>
        </w:r>
      </w:hyperlink>
      <w:r w:rsidR="005E7C93" w:rsidRPr="005E7C93">
        <w:rPr>
          <w:rStyle w:val="Emphasis"/>
          <w:i/>
          <w:iCs w:val="0"/>
        </w:rPr>
        <w:t>, an international environmental advocacy organization) 24 Sept 2019 “</w:t>
      </w:r>
      <w:r w:rsidR="005E7C93" w:rsidRPr="005E7C93">
        <w:t>EXIM should not fund detrimental natural gas project in Mozambique”</w:t>
      </w:r>
      <w:r>
        <w:t xml:space="preserve"> </w:t>
      </w:r>
      <w:hyperlink r:id="rId33" w:history="1">
        <w:r w:rsidRPr="00DF13E9">
          <w:rPr>
            <w:rStyle w:val="Hyperlink"/>
          </w:rPr>
          <w:t>https://thehill.com/opinion/energy-environment/462823-exim-should-not-fund-detrimental-natural-gas-project-in-mozambique</w:t>
        </w:r>
        <w:bookmarkEnd w:id="64"/>
      </w:hyperlink>
      <w:bookmarkEnd w:id="63"/>
      <w:r>
        <w:rPr>
          <w:u w:color="7F7F7F"/>
        </w:rPr>
        <w:t xml:space="preserve"> </w:t>
      </w:r>
      <w:r>
        <w:rPr>
          <w:rStyle w:val="Hyperlink"/>
          <w:color w:val="auto"/>
          <w:u w:val="none"/>
        </w:rPr>
        <w:t xml:space="preserve"> </w:t>
      </w:r>
    </w:p>
    <w:p w14:paraId="5E8F4987" w14:textId="25652648" w:rsidR="005E7C93" w:rsidRPr="005E7C93" w:rsidRDefault="005E7C93" w:rsidP="005E7C93">
      <w:pPr>
        <w:pStyle w:val="Evidence"/>
      </w:pPr>
      <w:r w:rsidRPr="005E7C93">
        <w:t>The LNG development in northern Mozambique is already having detrimental impacts on local communities and ecosystems. The many promised benefits have so far failed to materialize and most likely never will. Instead, local communities are being left with an environment that is destroyed. Vulnerable people have already lost their land and livelihoods. If they received any compensation for their land at all, it has often been inadequate. Furthermore, many of these communities will no longer be able to fish or farm in order to feed themselves and provide their families with incomes.</w:t>
      </w:r>
    </w:p>
    <w:p w14:paraId="302C5BEF" w14:textId="19D2D450" w:rsidR="00F54429" w:rsidRDefault="00C44888" w:rsidP="00227E7A">
      <w:pPr>
        <w:pStyle w:val="Contention1"/>
      </w:pPr>
      <w:bookmarkStart w:id="65" w:name="_Toc24354248"/>
      <w:r>
        <w:t>OBSERVATION 4</w:t>
      </w:r>
      <w:r w:rsidR="0006418C">
        <w:t>.</w:t>
      </w:r>
      <w:r w:rsidR="00EB3629">
        <w:t xml:space="preserve"> </w:t>
      </w:r>
      <w:r w:rsidR="00782BA6">
        <w:t>The</w:t>
      </w:r>
      <w:r w:rsidR="00F54429">
        <w:t xml:space="preserve"> PLAN</w:t>
      </w:r>
      <w:bookmarkEnd w:id="26"/>
      <w:r w:rsidR="00FC3A70">
        <w:t>, implemented by Congress and the President</w:t>
      </w:r>
      <w:r w:rsidR="00202BC9">
        <w:t>.</w:t>
      </w:r>
      <w:bookmarkEnd w:id="65"/>
    </w:p>
    <w:p w14:paraId="01B1CD38" w14:textId="28C0C89F" w:rsidR="00F9090B" w:rsidRDefault="00CD038C" w:rsidP="004203F4">
      <w:pPr>
        <w:pStyle w:val="Case"/>
      </w:pPr>
      <w:r>
        <w:t xml:space="preserve">Funding for the Mozambique LNG project and all future </w:t>
      </w:r>
      <w:r w:rsidR="008A2D95">
        <w:t xml:space="preserve">Export-Import Bank </w:t>
      </w:r>
      <w:r>
        <w:t>fossil fuel projects are canceled.</w:t>
      </w:r>
    </w:p>
    <w:p w14:paraId="782D324F" w14:textId="3A0DE7BC" w:rsidR="00961CC2" w:rsidRDefault="008A2D95" w:rsidP="00961CC2">
      <w:pPr>
        <w:pStyle w:val="Case"/>
        <w:numPr>
          <w:ilvl w:val="0"/>
          <w:numId w:val="0"/>
        </w:numPr>
        <w:ind w:left="288"/>
      </w:pPr>
      <w:r>
        <w:t>2</w:t>
      </w:r>
      <w:r w:rsidR="00961CC2">
        <w:t>.</w:t>
      </w:r>
      <w:r w:rsidR="00EB3629">
        <w:t xml:space="preserve"> </w:t>
      </w:r>
      <w:r w:rsidR="00F673DB">
        <w:t xml:space="preserve">Plan takes effect </w:t>
      </w:r>
      <w:r w:rsidR="00CD038C">
        <w:t>the day</w:t>
      </w:r>
      <w:r w:rsidR="00F673DB">
        <w:t xml:space="preserve"> after an Affirmative ballot.</w:t>
      </w:r>
    </w:p>
    <w:p w14:paraId="6FBBCD9F" w14:textId="40F6A186" w:rsidR="00961CC2" w:rsidRPr="00961CC2" w:rsidRDefault="008A2D95" w:rsidP="00961CC2">
      <w:pPr>
        <w:pStyle w:val="Case"/>
        <w:numPr>
          <w:ilvl w:val="0"/>
          <w:numId w:val="0"/>
        </w:numPr>
        <w:ind w:left="288"/>
      </w:pPr>
      <w:r>
        <w:t>3</w:t>
      </w:r>
      <w:r w:rsidR="00961CC2">
        <w:t>.</w:t>
      </w:r>
      <w:r w:rsidR="00EB3629">
        <w:t xml:space="preserve"> </w:t>
      </w:r>
      <w:r>
        <w:t>Federal employees not compliance will be disciplined through normal means</w:t>
      </w:r>
    </w:p>
    <w:p w14:paraId="307A2CDD" w14:textId="32E42597" w:rsidR="00961CC2" w:rsidRDefault="00DA57C4" w:rsidP="00961CC2">
      <w:pPr>
        <w:pStyle w:val="Case"/>
        <w:numPr>
          <w:ilvl w:val="0"/>
          <w:numId w:val="0"/>
        </w:numPr>
        <w:ind w:left="288"/>
      </w:pPr>
      <w:r>
        <w:t>4</w:t>
      </w:r>
      <w:r w:rsidR="00961CC2">
        <w:t>.</w:t>
      </w:r>
      <w:r w:rsidR="00EB3629">
        <w:t xml:space="preserve"> </w:t>
      </w:r>
      <w:r w:rsidR="00961CC2">
        <w:t xml:space="preserve">Funding </w:t>
      </w:r>
      <w:r w:rsidR="008A2D95">
        <w:t>is a net decrease in federal spending, no additional budget required</w:t>
      </w:r>
    </w:p>
    <w:p w14:paraId="6706EA06" w14:textId="3B53B4EE" w:rsidR="00F54429" w:rsidRDefault="00DA57C4" w:rsidP="00961CC2">
      <w:pPr>
        <w:pStyle w:val="Case"/>
        <w:numPr>
          <w:ilvl w:val="0"/>
          <w:numId w:val="0"/>
        </w:numPr>
        <w:ind w:left="288"/>
      </w:pPr>
      <w:r>
        <w:t>5</w:t>
      </w:r>
      <w:r w:rsidR="00961CC2">
        <w:t>.</w:t>
      </w:r>
      <w:r w:rsidR="00EB3629">
        <w:t xml:space="preserve"> </w:t>
      </w:r>
      <w:r w:rsidR="00F54429">
        <w:t>Affirmative speeches may clarify.</w:t>
      </w:r>
    </w:p>
    <w:p w14:paraId="723D48AD" w14:textId="386286AC" w:rsidR="00F617B5" w:rsidRDefault="00C44888" w:rsidP="00BA10A0">
      <w:pPr>
        <w:pStyle w:val="Contention1"/>
      </w:pPr>
      <w:bookmarkStart w:id="66" w:name="_Toc24354249"/>
      <w:r>
        <w:lastRenderedPageBreak/>
        <w:t>OBSERVATION 5</w:t>
      </w:r>
      <w:r w:rsidR="00F617B5">
        <w:t>.</w:t>
      </w:r>
      <w:r w:rsidR="00EB3629">
        <w:t xml:space="preserve"> </w:t>
      </w:r>
      <w:r w:rsidR="00F617B5">
        <w:t>SOLVENCY.</w:t>
      </w:r>
      <w:bookmarkEnd w:id="66"/>
      <w:r w:rsidR="00EB3629">
        <w:t xml:space="preserve"> </w:t>
      </w:r>
    </w:p>
    <w:p w14:paraId="164B57D8" w14:textId="2584E8CE" w:rsidR="00310167" w:rsidRDefault="00310167" w:rsidP="00310167">
      <w:pPr>
        <w:pStyle w:val="Contention2"/>
      </w:pPr>
      <w:bookmarkStart w:id="67" w:name="_Toc24354250"/>
      <w:r>
        <w:t>Canceling EX-IM Bank fossil fuel funding is the solution</w:t>
      </w:r>
      <w:bookmarkEnd w:id="67"/>
    </w:p>
    <w:p w14:paraId="47C8307B" w14:textId="05ABA6F9" w:rsidR="00F617B5" w:rsidRPr="00E425AA" w:rsidRDefault="00310167" w:rsidP="00E425AA">
      <w:pPr>
        <w:pStyle w:val="Citation3"/>
      </w:pPr>
      <w:bookmarkStart w:id="68" w:name="_Toc24297253"/>
      <w:bookmarkStart w:id="69" w:name="_Toc24317469"/>
      <w:bookmarkStart w:id="70" w:name="_Toc24807887"/>
      <w:r w:rsidRPr="00E425AA">
        <w:rPr>
          <w:u w:val="single"/>
        </w:rPr>
        <w:t xml:space="preserve">Bret </w:t>
      </w:r>
      <w:proofErr w:type="spellStart"/>
      <w:r w:rsidRPr="00E425AA">
        <w:rPr>
          <w:u w:val="single"/>
        </w:rPr>
        <w:t>Hartl</w:t>
      </w:r>
      <w:proofErr w:type="spellEnd"/>
      <w:r w:rsidRPr="00E425AA">
        <w:rPr>
          <w:u w:val="single"/>
        </w:rPr>
        <w:t xml:space="preserve"> 2019</w:t>
      </w:r>
      <w:r w:rsidRPr="00E425AA">
        <w:t xml:space="preserve"> (</w:t>
      </w:r>
      <w:r w:rsidR="00E425AA" w:rsidRPr="00E425AA">
        <w:t> Government Affairs Director for Center for Biological Diversity; bachelor's from Prescott College in conservation biology and a law degree from Lewis and Clark Law School. Spent five years as a field biologist working with endangered species</w:t>
      </w:r>
      <w:r w:rsidRPr="00E425AA">
        <w:t xml:space="preserve">) 25 June 2019 “75 Groups Call for Reforms to Climate-killing Export-Import Bank” </w:t>
      </w:r>
      <w:hyperlink r:id="rId34" w:history="1">
        <w:r w:rsidR="00EB3629" w:rsidRPr="00DF13E9">
          <w:rPr>
            <w:rStyle w:val="Hyperlink"/>
          </w:rPr>
          <w:t>https://www.commondreams.org/newswire/2019/06/25/75-groups-call-reforms-climate-killing-export-import-bank</w:t>
        </w:r>
        <w:bookmarkEnd w:id="70"/>
      </w:hyperlink>
      <w:bookmarkEnd w:id="68"/>
      <w:bookmarkEnd w:id="69"/>
      <w:r w:rsidR="00EB3629">
        <w:rPr>
          <w:u w:color="7F7F7F"/>
        </w:rPr>
        <w:t xml:space="preserve"> </w:t>
      </w:r>
      <w:r w:rsidR="00EB3629">
        <w:rPr>
          <w:rStyle w:val="Hyperlink"/>
          <w:color w:val="auto"/>
          <w:u w:val="none"/>
        </w:rPr>
        <w:t xml:space="preserve"> </w:t>
      </w:r>
    </w:p>
    <w:p w14:paraId="2BFB3A87" w14:textId="3FD24619" w:rsidR="00310167" w:rsidRPr="00E425AA" w:rsidRDefault="00310167" w:rsidP="00E425AA">
      <w:pPr>
        <w:pStyle w:val="Evidence"/>
      </w:pPr>
      <w:r w:rsidRPr="00E425AA">
        <w:rPr>
          <w:u w:val="single"/>
        </w:rPr>
        <w:t>More than 75 conservation groups, including the Center for Biological Diversity, today </w:t>
      </w:r>
      <w:hyperlink r:id="rId35" w:history="1">
        <w:r w:rsidRPr="00E425AA">
          <w:rPr>
            <w:rStyle w:val="Hyperlink"/>
            <w:color w:val="000000"/>
            <w:u w:val="single"/>
          </w:rPr>
          <w:t>called on</w:t>
        </w:r>
      </w:hyperlink>
      <w:r w:rsidRPr="00E425AA">
        <w:rPr>
          <w:u w:val="single"/>
        </w:rPr>
        <w:t> Congress to curb the Export-Import Bank’s funding of dangerous fo</w:t>
      </w:r>
      <w:r w:rsidR="00E425AA" w:rsidRPr="00E425AA">
        <w:rPr>
          <w:u w:val="single"/>
        </w:rPr>
        <w:t>ssil fuel projects.</w:t>
      </w:r>
      <w:r w:rsidR="00E425AA" w:rsidRPr="00E425AA">
        <w:t xml:space="preserve"> The request f</w:t>
      </w:r>
      <w:r w:rsidRPr="00E425AA">
        <w:t>ollows </w:t>
      </w:r>
      <w:hyperlink r:id="rId36" w:history="1">
        <w:r w:rsidRPr="00E425AA">
          <w:rPr>
            <w:rStyle w:val="Hyperlink"/>
            <w:color w:val="000000"/>
            <w:u w:val="none"/>
          </w:rPr>
          <w:t>legislation</w:t>
        </w:r>
      </w:hyperlink>
      <w:r w:rsidRPr="00E425AA">
        <w:t xml:space="preserve"> introduced last week by Rep. Maxine Waters (D-Calif.) to reauthorize the bank. Over the past 12 years, the bank has provided funding for more than 160 fossil fuel infrastructure projects, including coal, oil and gas power plants, mines and pipelines. Many of these projects have devastated UNESCO World Heritage sites and harmed endangered wildlife around the world. “Every coal power plant the Export-Import Bank props up brings us that much closer to climate catastrophe. </w:t>
      </w:r>
      <w:r w:rsidRPr="00E425AA">
        <w:rPr>
          <w:u w:val="single"/>
        </w:rPr>
        <w:t>This bank needs fundamental reform now,”</w:t>
      </w:r>
      <w:r w:rsidRPr="00E425AA">
        <w:t xml:space="preserve"> said Brett </w:t>
      </w:r>
      <w:proofErr w:type="spellStart"/>
      <w:r w:rsidRPr="00E425AA">
        <w:t>Hartl</w:t>
      </w:r>
      <w:proofErr w:type="spellEnd"/>
      <w:r w:rsidRPr="00E425AA">
        <w:t xml:space="preserve">, government affairs director at the Center. </w:t>
      </w:r>
      <w:r w:rsidRPr="00E425AA">
        <w:rPr>
          <w:u w:val="single"/>
        </w:rPr>
        <w:t>“The bank should focus on spreading renewable energy around the world instead of funding dirty fossil fuels.</w:t>
      </w:r>
      <w:r w:rsidRPr="00E425AA">
        <w:t>”</w:t>
      </w:r>
    </w:p>
    <w:p w14:paraId="1426DE9E" w14:textId="3F91014A" w:rsidR="004F139E" w:rsidRDefault="004F139E" w:rsidP="00D462AA">
      <w:pPr>
        <w:pStyle w:val="Title2"/>
      </w:pPr>
      <w:bookmarkStart w:id="71" w:name="_Toc24354251"/>
      <w:r>
        <w:lastRenderedPageBreak/>
        <w:t xml:space="preserve">2A Evidence: </w:t>
      </w:r>
      <w:r w:rsidR="002C3A62">
        <w:t>Ex-Im Fossil Fuel Projects</w:t>
      </w:r>
      <w:bookmarkEnd w:id="71"/>
    </w:p>
    <w:p w14:paraId="7A175AF8" w14:textId="1B3390AD" w:rsidR="00C44888" w:rsidRDefault="00C44888" w:rsidP="00C44888">
      <w:pPr>
        <w:pStyle w:val="Contention1"/>
      </w:pPr>
      <w:bookmarkStart w:id="72" w:name="_Toc24354252"/>
      <w:r>
        <w:t>INHERENCY</w:t>
      </w:r>
      <w:bookmarkEnd w:id="72"/>
    </w:p>
    <w:p w14:paraId="25732861" w14:textId="75AE94ED" w:rsidR="00003294" w:rsidRDefault="00003294" w:rsidP="00003294">
      <w:pPr>
        <w:pStyle w:val="Contention2"/>
      </w:pPr>
      <w:bookmarkStart w:id="73" w:name="_Toc24354253"/>
      <w:r>
        <w:t>Ex-Im Bank has no intention of reducing fossil fuels – but it should</w:t>
      </w:r>
      <w:bookmarkEnd w:id="73"/>
    </w:p>
    <w:p w14:paraId="6381AD93" w14:textId="6890C55D" w:rsidR="00003294" w:rsidRPr="003449F8" w:rsidRDefault="00003294" w:rsidP="00003294">
      <w:pPr>
        <w:pStyle w:val="Citation3"/>
      </w:pPr>
      <w:bookmarkStart w:id="74" w:name="_Toc24317470"/>
      <w:bookmarkStart w:id="75" w:name="_Toc24807888"/>
      <w:r w:rsidRPr="003449F8">
        <w:rPr>
          <w:u w:val="single"/>
        </w:rPr>
        <w:t>Han Chen 2019</w:t>
      </w:r>
      <w:r w:rsidRPr="003449F8">
        <w:t xml:space="preserve"> (Manager, Energy Policy, International Program, Natural Resources Defense Council) 2 July 2019 “Ensuring the US Export-Import Bank Reflects American Values” </w:t>
      </w:r>
      <w:hyperlink r:id="rId37" w:history="1">
        <w:r w:rsidR="00EB3629" w:rsidRPr="00DF13E9">
          <w:rPr>
            <w:rStyle w:val="Hyperlink"/>
          </w:rPr>
          <w:t>https://www.nrdc.org/experts/han-chen/ensuring-us-export-import-bank-reflects-american-values</w:t>
        </w:r>
        <w:bookmarkEnd w:id="75"/>
      </w:hyperlink>
      <w:bookmarkEnd w:id="74"/>
      <w:r w:rsidR="00EB3629">
        <w:rPr>
          <w:u w:color="7F7F7F"/>
        </w:rPr>
        <w:t xml:space="preserve"> </w:t>
      </w:r>
      <w:r w:rsidR="00EB3629">
        <w:rPr>
          <w:rStyle w:val="Hyperlink"/>
          <w:color w:val="auto"/>
          <w:u w:val="none"/>
        </w:rPr>
        <w:t xml:space="preserve"> </w:t>
      </w:r>
    </w:p>
    <w:p w14:paraId="45C57F1D" w14:textId="4D586CAE" w:rsidR="00003294" w:rsidRPr="00003294" w:rsidRDefault="00003294" w:rsidP="00003294">
      <w:pPr>
        <w:pStyle w:val="Evidence"/>
      </w:pPr>
      <w:r w:rsidRPr="00003294">
        <w:t xml:space="preserve">And right now, what is missing from EXIM are principles to ensure that any projects financed offer freedom from environmental harm and freedom from fossil fuels. At a </w:t>
      </w:r>
      <w:proofErr w:type="gramStart"/>
      <w:r w:rsidRPr="00003294">
        <w:t>time</w:t>
      </w:r>
      <w:proofErr w:type="gramEnd"/>
      <w:r w:rsidRPr="00003294">
        <w:t xml:space="preserve"> we’re facing rising impacts from climate change and warnings from leading scientists that worse is on the way, such principles must be adopted, and now. The EXIM Bank must support development projects that not only create jobs and economic growth, but also protect people from further damage to our health and climate.</w:t>
      </w:r>
    </w:p>
    <w:p w14:paraId="6D09D132" w14:textId="77777777" w:rsidR="00C44888" w:rsidRDefault="00C44888" w:rsidP="00C44888">
      <w:pPr>
        <w:pStyle w:val="Contention2"/>
      </w:pPr>
      <w:bookmarkStart w:id="76" w:name="_Toc24354254"/>
      <w:r>
        <w:t>Ex-Im Bank approved $5 billion for Mozambique LNG plant, with 5.2 million tons of CO2 emissions</w:t>
      </w:r>
      <w:bookmarkEnd w:id="76"/>
    </w:p>
    <w:p w14:paraId="2CAB587C" w14:textId="665C1D49" w:rsidR="00C44888" w:rsidRPr="00E425AA" w:rsidRDefault="00C44888" w:rsidP="00C44888">
      <w:pPr>
        <w:pStyle w:val="Citation3"/>
      </w:pPr>
      <w:bookmarkStart w:id="77" w:name="_Toc24297255"/>
      <w:bookmarkStart w:id="78" w:name="_Toc24317471"/>
      <w:bookmarkStart w:id="79" w:name="_Toc24807889"/>
      <w:r w:rsidRPr="00E425AA">
        <w:rPr>
          <w:u w:val="single"/>
        </w:rPr>
        <w:t>Jake Johnson 2019</w:t>
      </w:r>
      <w:r w:rsidRPr="00E425AA">
        <w:t xml:space="preserve"> (staff writer) “Warnings of Grave Climate and Human Rights Impact as US Export-Import Bank Approves $5 Billion for Natural Gas Project in Mozambique” 23 Aug 2019 COMMON DREAMS </w:t>
      </w:r>
      <w:hyperlink r:id="rId38" w:history="1">
        <w:r w:rsidR="00EB3629" w:rsidRPr="00DF13E9">
          <w:rPr>
            <w:rStyle w:val="Hyperlink"/>
          </w:rPr>
          <w:t>https://www.commondreams.org/news/2019/08/23/warnings-grave-climate-and-human-rights-impact-us-export-import-bank-approves-5</w:t>
        </w:r>
        <w:bookmarkEnd w:id="79"/>
      </w:hyperlink>
      <w:bookmarkEnd w:id="77"/>
      <w:bookmarkEnd w:id="78"/>
      <w:r w:rsidR="00EB3629">
        <w:rPr>
          <w:u w:color="7F7F7F"/>
        </w:rPr>
        <w:t xml:space="preserve"> </w:t>
      </w:r>
      <w:r w:rsidR="00EB3629">
        <w:rPr>
          <w:rStyle w:val="Hyperlink"/>
          <w:color w:val="auto"/>
          <w:u w:val="none"/>
        </w:rPr>
        <w:t xml:space="preserve"> </w:t>
      </w:r>
    </w:p>
    <w:p w14:paraId="446E677C" w14:textId="77777777" w:rsidR="00C44888" w:rsidRDefault="00C44888" w:rsidP="00C44888">
      <w:pPr>
        <w:pStyle w:val="Evidence"/>
      </w:pPr>
      <w:r w:rsidRPr="00E425AA">
        <w:rPr>
          <w:u w:val="single"/>
        </w:rPr>
        <w:t>Environmentalists reacted with outrage after the U.S. Export-Import Bank's board of directors</w:t>
      </w:r>
      <w:r w:rsidRPr="00E425AA">
        <w:t xml:space="preserve"> on Thursday </w:t>
      </w:r>
      <w:r w:rsidRPr="00E425AA">
        <w:rPr>
          <w:u w:val="single"/>
        </w:rPr>
        <w:t>approved $5 billion in funding for a liquefied natural gas plant in Mozambique that could pump an </w:t>
      </w:r>
      <w:hyperlink r:id="rId39" w:history="1">
        <w:r w:rsidRPr="00E425AA">
          <w:rPr>
            <w:rStyle w:val="Hyperlink"/>
            <w:color w:val="000000"/>
            <w:u w:val="single"/>
          </w:rPr>
          <w:t>estimated 5.2 million tons</w:t>
        </w:r>
      </w:hyperlink>
      <w:r w:rsidRPr="00E425AA">
        <w:rPr>
          <w:u w:val="single"/>
        </w:rPr>
        <w:t xml:space="preserve"> of planet-warming carbon dioxide into the atmosphere each year. Doug </w:t>
      </w:r>
      <w:proofErr w:type="spellStart"/>
      <w:r w:rsidRPr="00E425AA">
        <w:rPr>
          <w:u w:val="single"/>
        </w:rPr>
        <w:t>Norlen</w:t>
      </w:r>
      <w:proofErr w:type="spellEnd"/>
      <w:r w:rsidRPr="00E425AA">
        <w:rPr>
          <w:u w:val="single"/>
        </w:rPr>
        <w:t>, director of the economic policy program at Friends of the Earth, called EXIM's decision "irresponsible" and said it "proves the agency can't be trusted to manage billions of dollars in public funds</w:t>
      </w:r>
      <w:r w:rsidRPr="00E425AA">
        <w:t>."</w:t>
      </w:r>
    </w:p>
    <w:p w14:paraId="5A84E31A" w14:textId="77777777" w:rsidR="00C44888" w:rsidRDefault="00C44888" w:rsidP="00C44888">
      <w:pPr>
        <w:pStyle w:val="Contention2"/>
      </w:pPr>
      <w:bookmarkStart w:id="80" w:name="_Toc24354255"/>
      <w:r>
        <w:t>A/T “Ex-Im supports clean energy” – But they support 12x more oil, gas &amp; coal</w:t>
      </w:r>
      <w:bookmarkEnd w:id="80"/>
    </w:p>
    <w:p w14:paraId="37093B3B" w14:textId="77777777" w:rsidR="00C44888" w:rsidRDefault="00C44888" w:rsidP="00C44888">
      <w:pPr>
        <w:pStyle w:val="Citation3"/>
      </w:pPr>
      <w:bookmarkStart w:id="81" w:name="_Toc24317472"/>
      <w:bookmarkStart w:id="82" w:name="_Toc24807890"/>
      <w:r w:rsidRPr="00D36D93">
        <w:rPr>
          <w:u w:val="single"/>
        </w:rPr>
        <w:t>Collin Rees 2019</w:t>
      </w:r>
      <w:r>
        <w:t xml:space="preserve"> (partnerships director for </w:t>
      </w:r>
      <w:proofErr w:type="spellStart"/>
      <w:r>
        <w:t>SustainUS</w:t>
      </w:r>
      <w:proofErr w:type="spellEnd"/>
      <w:r>
        <w:t xml:space="preserve">, a non-profit environmental advocacy group) “Why the U.S. Export-Import Bank Must End Financing for Fossil Fuels” June 2019 </w:t>
      </w:r>
      <w:hyperlink r:id="rId40" w:history="1">
        <w:r>
          <w:rPr>
            <w:rStyle w:val="Hyperlink"/>
          </w:rPr>
          <w:t>http://priceofoil.org/content/uploads/2019/06/US-ExIm-2-Pager-v3.1.pdf</w:t>
        </w:r>
        <w:bookmarkEnd w:id="81"/>
        <w:bookmarkEnd w:id="82"/>
      </w:hyperlink>
    </w:p>
    <w:p w14:paraId="783217A7" w14:textId="39B5576F" w:rsidR="00C44888" w:rsidRDefault="00C44888" w:rsidP="00C44888">
      <w:pPr>
        <w:pStyle w:val="Evidence"/>
      </w:pPr>
      <w:r>
        <w:t xml:space="preserve">Over the past decade, </w:t>
      </w:r>
      <w:proofErr w:type="spellStart"/>
      <w:r>
        <w:t>ExIm’s</w:t>
      </w:r>
      <w:proofErr w:type="spellEnd"/>
      <w:r>
        <w:t xml:space="preserve"> average financing of oil, gas, and coal projects each year was nearly 20 times more than its average financing of clean energy projects. But even if </w:t>
      </w:r>
      <w:proofErr w:type="spellStart"/>
      <w:r>
        <w:t>ExIm</w:t>
      </w:r>
      <w:proofErr w:type="spellEnd"/>
      <w:r>
        <w:t xml:space="preserve"> vastly increased its clean energy financing, that alone would not solve the problem. The science clearly dictates that there is already too much carbon for the climate to handle in existing oil, gas, and coal projects. Every dollar spent to expand fossil fuels makes the hole deeper and the problem worse.</w:t>
      </w:r>
    </w:p>
    <w:p w14:paraId="7CE803FA" w14:textId="316C8957" w:rsidR="002E660F" w:rsidRDefault="002E660F" w:rsidP="002E660F">
      <w:pPr>
        <w:pStyle w:val="Contention2"/>
      </w:pPr>
      <w:bookmarkStart w:id="83" w:name="_Toc24354256"/>
      <w:r>
        <w:lastRenderedPageBreak/>
        <w:t xml:space="preserve">A/T “Didn’t </w:t>
      </w:r>
      <w:proofErr w:type="spellStart"/>
      <w:r>
        <w:t>fund</w:t>
      </w:r>
      <w:proofErr w:type="spellEnd"/>
      <w:r>
        <w:t xml:space="preserve"> any fossil fuels in 2018” – Because the EX-IM Bank was mostly shut down from 2014-2019.</w:t>
      </w:r>
      <w:r w:rsidR="00EB3629">
        <w:t xml:space="preserve"> </w:t>
      </w:r>
      <w:r>
        <w:t>Now it’s up and running again</w:t>
      </w:r>
      <w:bookmarkEnd w:id="83"/>
    </w:p>
    <w:p w14:paraId="45746CC2" w14:textId="1813EAA6" w:rsidR="002E660F" w:rsidRDefault="002E660F" w:rsidP="002E660F">
      <w:pPr>
        <w:pStyle w:val="Constructive"/>
        <w:spacing w:line="240" w:lineRule="auto"/>
        <w:rPr>
          <w:b/>
        </w:rPr>
      </w:pPr>
      <w:r w:rsidRPr="002E660F">
        <w:rPr>
          <w:b/>
        </w:rPr>
        <w:t>Analysis:</w:t>
      </w:r>
      <w:r w:rsidR="00EB3629">
        <w:rPr>
          <w:b/>
        </w:rPr>
        <w:t xml:space="preserve"> </w:t>
      </w:r>
      <w:r w:rsidRPr="002E660F">
        <w:rPr>
          <w:b/>
        </w:rPr>
        <w:t>Ex-Im Bank requires a certain number of board members to authorize loans larger than $10 million.</w:t>
      </w:r>
      <w:r w:rsidR="00EB3629">
        <w:rPr>
          <w:b/>
        </w:rPr>
        <w:t xml:space="preserve"> </w:t>
      </w:r>
      <w:r w:rsidRPr="002E660F">
        <w:rPr>
          <w:b/>
        </w:rPr>
        <w:t>From 2014-2019 they didn’t have enough members on the board, so only a few small projects got authorized.</w:t>
      </w:r>
      <w:r w:rsidR="00EB3629">
        <w:rPr>
          <w:b/>
        </w:rPr>
        <w:t xml:space="preserve"> </w:t>
      </w:r>
      <w:r w:rsidRPr="002E660F">
        <w:rPr>
          <w:b/>
        </w:rPr>
        <w:t>In 2019, that issue got fixed and they’re back up and running again</w:t>
      </w:r>
      <w:r>
        <w:rPr>
          <w:b/>
        </w:rPr>
        <w:t xml:space="preserve"> as of May 2019</w:t>
      </w:r>
      <w:r w:rsidRPr="002E660F">
        <w:rPr>
          <w:b/>
        </w:rPr>
        <w:t xml:space="preserve">. </w:t>
      </w:r>
    </w:p>
    <w:p w14:paraId="21713420" w14:textId="5F0A752B" w:rsidR="002E660F" w:rsidRPr="002E660F" w:rsidRDefault="002E660F" w:rsidP="002E660F">
      <w:pPr>
        <w:pStyle w:val="Citation3"/>
      </w:pPr>
      <w:bookmarkStart w:id="84" w:name="_Toc24807891"/>
      <w:r w:rsidRPr="002E660F">
        <w:rPr>
          <w:u w:val="single"/>
        </w:rPr>
        <w:t xml:space="preserve">Catherine </w:t>
      </w:r>
      <w:proofErr w:type="spellStart"/>
      <w:r w:rsidRPr="002E660F">
        <w:rPr>
          <w:u w:val="single"/>
        </w:rPr>
        <w:t>Dorrough</w:t>
      </w:r>
      <w:proofErr w:type="spellEnd"/>
      <w:r w:rsidRPr="002E660F">
        <w:rPr>
          <w:u w:val="single"/>
        </w:rPr>
        <w:t xml:space="preserve"> 2019</w:t>
      </w:r>
      <w:r w:rsidRPr="002E660F">
        <w:t xml:space="preserve"> (journalist) </w:t>
      </w:r>
      <w:r>
        <w:t xml:space="preserve">22 Oct 2019 </w:t>
      </w:r>
      <w:r w:rsidRPr="002E660F">
        <w:t xml:space="preserve">“US EXIM restoration bodes well for project exporters” </w:t>
      </w:r>
      <w:hyperlink r:id="rId41" w:history="1">
        <w:r w:rsidR="00EB3629" w:rsidRPr="00DF13E9">
          <w:rPr>
            <w:rStyle w:val="Hyperlink"/>
          </w:rPr>
          <w:t>https://www.joc.com/breakbulk/us-exim-restoration-bodes-well-project-exporters_20191022.html</w:t>
        </w:r>
        <w:bookmarkEnd w:id="84"/>
      </w:hyperlink>
      <w:r w:rsidR="00EB3629">
        <w:rPr>
          <w:u w:color="7F7F7F"/>
        </w:rPr>
        <w:t xml:space="preserve"> </w:t>
      </w:r>
      <w:r w:rsidR="00EB3629">
        <w:rPr>
          <w:rStyle w:val="Hyperlink"/>
          <w:color w:val="auto"/>
          <w:u w:val="none"/>
        </w:rPr>
        <w:t xml:space="preserve"> </w:t>
      </w:r>
    </w:p>
    <w:p w14:paraId="1E21DD0A" w14:textId="4C603229" w:rsidR="002E660F" w:rsidRPr="002E660F" w:rsidRDefault="002E660F" w:rsidP="002E660F">
      <w:pPr>
        <w:pStyle w:val="Evidence"/>
      </w:pPr>
      <w:r w:rsidRPr="002E660F">
        <w:t xml:space="preserve">After four years of dormancy, the Export-Import Bank of the United States (EXIM) has finally begun to resuscitate its mission to finance US exporters. In its first major decision since its board was restored earlier this year, EXIM recently approved a $5 billion loan to finance US exports for the construction and development of an onshore integrated liquefied natural gas (LNG) project located on the </w:t>
      </w:r>
      <w:proofErr w:type="spellStart"/>
      <w:r w:rsidRPr="002E660F">
        <w:t>Afungi</w:t>
      </w:r>
      <w:proofErr w:type="spellEnd"/>
      <w:r w:rsidRPr="002E660F">
        <w:t xml:space="preserve"> Peninsula of northern Mozambique.</w:t>
      </w:r>
      <w:r>
        <w:t xml:space="preserve"> </w:t>
      </w:r>
      <w:r w:rsidRPr="002E660F">
        <w:t>John Masterson, senior director of treasury operations at multinational engineering, procurement, and construction (EPC) firm McDermott International, likened the bank’s activities to a “home field advantage” in sports. “And that’s something we haven’t had in a while,” he said during an Oct. 9 panel discussion at the Breakbulk Americas conference in Houston.</w:t>
      </w:r>
      <w:r>
        <w:t xml:space="preserve"> </w:t>
      </w:r>
      <w:r w:rsidRPr="002E660F">
        <w:t>EXIM was without a full quorum from July 2015 until the confirmation of three board members in May 2019, leaving it unable to approve financing of more than $10 million.</w:t>
      </w:r>
    </w:p>
    <w:p w14:paraId="7578AE41" w14:textId="019D99AF" w:rsidR="00F949B2" w:rsidRDefault="0071151B" w:rsidP="0071151B">
      <w:pPr>
        <w:pStyle w:val="Contention1"/>
      </w:pPr>
      <w:bookmarkStart w:id="85" w:name="_Toc24354257"/>
      <w:r>
        <w:t>HARMS / SIGNIFICANCE</w:t>
      </w:r>
      <w:bookmarkEnd w:id="85"/>
    </w:p>
    <w:p w14:paraId="039032AD" w14:textId="46F2EDD9" w:rsidR="0071151B" w:rsidRDefault="0071151B" w:rsidP="0071151B">
      <w:pPr>
        <w:pStyle w:val="Contention2"/>
      </w:pPr>
      <w:bookmarkStart w:id="86" w:name="_Toc24354258"/>
      <w:r>
        <w:t>A/T “Pemex has accidents, so does everyone else” – Pemex is worse than others, and Ex-Im Bank should have paid attention</w:t>
      </w:r>
      <w:bookmarkEnd w:id="86"/>
    </w:p>
    <w:p w14:paraId="517A9A26" w14:textId="5942039B" w:rsidR="0071151B" w:rsidRPr="005D66AD" w:rsidRDefault="0071151B" w:rsidP="0071151B">
      <w:pPr>
        <w:pStyle w:val="Citation3"/>
      </w:pPr>
      <w:bookmarkStart w:id="87" w:name="_Toc24297254"/>
      <w:bookmarkStart w:id="88" w:name="_Toc24317473"/>
      <w:bookmarkStart w:id="89" w:name="_Toc24807892"/>
      <w:r w:rsidRPr="005D66AD">
        <w:rPr>
          <w:u w:val="single"/>
        </w:rPr>
        <w:t>Gilda di Carli 2016</w:t>
      </w:r>
      <w:r w:rsidRPr="005D66AD">
        <w:t xml:space="preserve"> (</w:t>
      </w:r>
      <w:r>
        <w:t>investigative reporter</w:t>
      </w:r>
      <w:r w:rsidRPr="005D66AD">
        <w:t>) 28 Dec 2016 “Export-Import Bank gave $8.5bn to Mexico oil firm despite deadly accidents”</w:t>
      </w:r>
      <w:r>
        <w:t xml:space="preserve"> THE GUARDIAN</w:t>
      </w:r>
      <w:r w:rsidR="00EB3629">
        <w:t xml:space="preserve"> </w:t>
      </w:r>
      <w:hyperlink r:id="rId42" w:history="1">
        <w:r w:rsidR="00EB3629" w:rsidRPr="00DF13E9">
          <w:rPr>
            <w:rStyle w:val="Hyperlink"/>
          </w:rPr>
          <w:t>https://www.theguardian.com/us-news/2016/dec/28/export-import-bank-mexico-pemex-oil-company-loans</w:t>
        </w:r>
        <w:bookmarkEnd w:id="89"/>
      </w:hyperlink>
      <w:bookmarkEnd w:id="87"/>
      <w:bookmarkEnd w:id="88"/>
      <w:r w:rsidR="00EB3629">
        <w:rPr>
          <w:u w:color="7F7F7F"/>
        </w:rPr>
        <w:t xml:space="preserve"> </w:t>
      </w:r>
      <w:r w:rsidR="00EB3629">
        <w:t xml:space="preserve"> </w:t>
      </w:r>
    </w:p>
    <w:p w14:paraId="03D45395" w14:textId="24F0C5C1" w:rsidR="0071151B" w:rsidRPr="0071151B" w:rsidRDefault="0071151B" w:rsidP="0071151B">
      <w:pPr>
        <w:pStyle w:val="Evidence"/>
      </w:pPr>
      <w:r w:rsidRPr="0071151B">
        <w:t xml:space="preserve">But in Mexico – where Pemex accounts for more than 95% of the country’s oil operations – the statistics are even worse. According to the International Association for Oil and Gas Producers, an industry-backed group, </w:t>
      </w:r>
      <w:r w:rsidRPr="0071151B">
        <w:rPr>
          <w:u w:val="single"/>
        </w:rPr>
        <w:t>Mexico has ranked consistently worse than the international standard for injury and fatality rates. In 2012, government and news accounts indicate there were at least eight accidents, including gas plant explosions and refinery fires, that killed 31 and injured 52.</w:t>
      </w:r>
      <w:r w:rsidRPr="0071151B">
        <w:t xml:space="preserve"> According to the oil and gas producer trade group, </w:t>
      </w:r>
      <w:r w:rsidRPr="0071151B">
        <w:rPr>
          <w:u w:val="single"/>
        </w:rPr>
        <w:t>Mexico’s rate for lost time due to injury was 14.5 times higher than the global industry average. But that safety record hasn’t seemed to change the bank’s approach toward the company, which provided the company with $1.2bn in 2012</w:t>
      </w:r>
      <w:r w:rsidRPr="0071151B">
        <w:t>.</w:t>
      </w:r>
    </w:p>
    <w:p w14:paraId="65B35DA2" w14:textId="4CBF7DCA" w:rsidR="0071151B" w:rsidRPr="005E7C93" w:rsidRDefault="005E7C93" w:rsidP="005E7C93">
      <w:pPr>
        <w:pStyle w:val="Contention2"/>
      </w:pPr>
      <w:bookmarkStart w:id="90" w:name="_Toc24354259"/>
      <w:r>
        <w:t>A/T “Ex-Im Bank supporting clean natural gas” – Gas is not cleaner than coal</w:t>
      </w:r>
      <w:bookmarkEnd w:id="90"/>
    </w:p>
    <w:p w14:paraId="6685F2A5" w14:textId="532E9B84" w:rsidR="005E7C93" w:rsidRPr="005E7C93" w:rsidRDefault="00EB3629" w:rsidP="005E7C93">
      <w:pPr>
        <w:pStyle w:val="Citation3"/>
      </w:pPr>
      <w:hyperlink r:id="rId43" w:history="1">
        <w:bookmarkStart w:id="91" w:name="_Toc24317474"/>
        <w:bookmarkStart w:id="92" w:name="_Toc24807893"/>
        <w:r w:rsidR="005E7C93" w:rsidRPr="005E7C93">
          <w:rPr>
            <w:rStyle w:val="Hyperlink"/>
            <w:color w:val="auto"/>
            <w:u w:val="single"/>
          </w:rPr>
          <w:t>Kate DeAngelis</w:t>
        </w:r>
      </w:hyperlink>
      <w:r>
        <w:rPr>
          <w:rStyle w:val="Emphasis"/>
          <w:i/>
          <w:iCs w:val="0"/>
          <w:u w:val="single"/>
        </w:rPr>
        <w:t xml:space="preserve"> </w:t>
      </w:r>
      <w:r w:rsidR="005E7C93" w:rsidRPr="005E7C93">
        <w:rPr>
          <w:rStyle w:val="Emphasis"/>
          <w:i/>
          <w:iCs w:val="0"/>
          <w:u w:val="single"/>
        </w:rPr>
        <w:t>2019</w:t>
      </w:r>
      <w:r w:rsidR="005E7C93" w:rsidRPr="005E7C93">
        <w:rPr>
          <w:rStyle w:val="Emphasis"/>
          <w:i/>
          <w:iCs w:val="0"/>
        </w:rPr>
        <w:t xml:space="preserve"> (</w:t>
      </w:r>
      <w:r w:rsidR="005E7C93" w:rsidRPr="005E7C93">
        <w:t>J.D. from Univ of Maryland</w:t>
      </w:r>
      <w:r w:rsidR="005E7C93" w:rsidRPr="005E7C93">
        <w:rPr>
          <w:rStyle w:val="Emphasis"/>
          <w:i/>
          <w:iCs w:val="0"/>
        </w:rPr>
        <w:t>; international policy analyst at </w:t>
      </w:r>
      <w:hyperlink r:id="rId44" w:history="1">
        <w:r w:rsidR="005E7C93" w:rsidRPr="005E7C93">
          <w:rPr>
            <w:rStyle w:val="Emphasis"/>
            <w:i/>
            <w:iCs w:val="0"/>
          </w:rPr>
          <w:t>Friends of the Earth</w:t>
        </w:r>
      </w:hyperlink>
      <w:r w:rsidR="005E7C93" w:rsidRPr="005E7C93">
        <w:rPr>
          <w:rStyle w:val="Emphasis"/>
          <w:i/>
          <w:iCs w:val="0"/>
        </w:rPr>
        <w:t>, an international environmental advocacy organization) 24 Sept 2019 “</w:t>
      </w:r>
      <w:r w:rsidR="005E7C93" w:rsidRPr="005E7C93">
        <w:t>EXIM should not fund detrimental natural gas project in Mozambique”</w:t>
      </w:r>
      <w:r>
        <w:t xml:space="preserve"> </w:t>
      </w:r>
      <w:hyperlink r:id="rId45" w:history="1">
        <w:r w:rsidRPr="00DF13E9">
          <w:rPr>
            <w:rStyle w:val="Hyperlink"/>
          </w:rPr>
          <w:t>https://thehill.com/opinion/energy-environment/462823-exim-should-not-fund-detrimental-natural-gas-project-in-mozambique</w:t>
        </w:r>
        <w:bookmarkEnd w:id="92"/>
      </w:hyperlink>
      <w:bookmarkEnd w:id="91"/>
      <w:r>
        <w:rPr>
          <w:u w:color="7F7F7F"/>
        </w:rPr>
        <w:t xml:space="preserve"> </w:t>
      </w:r>
      <w:r>
        <w:rPr>
          <w:rStyle w:val="Hyperlink"/>
          <w:color w:val="auto"/>
          <w:u w:val="none"/>
        </w:rPr>
        <w:t xml:space="preserve"> </w:t>
      </w:r>
    </w:p>
    <w:p w14:paraId="5D92240E" w14:textId="5510B405" w:rsidR="002C3A62" w:rsidRDefault="005E7C93" w:rsidP="005E7C93">
      <w:pPr>
        <w:pStyle w:val="Evidence"/>
      </w:pPr>
      <w:r w:rsidRPr="005E7C93">
        <w:t>Although natural gas is often touted as a cleaner fuel than coal, when you take into account the leaks involved in extraction, transportation, processing and burning of LNG it is </w:t>
      </w:r>
      <w:hyperlink r:id="rId46" w:tgtFrame="_blank" w:history="1">
        <w:r w:rsidRPr="005E7C93">
          <w:rPr>
            <w:rStyle w:val="Hyperlink"/>
            <w:color w:val="000000"/>
            <w:u w:val="none"/>
          </w:rPr>
          <w:t>not better for the climate than coal</w:t>
        </w:r>
      </w:hyperlink>
      <w:r w:rsidRPr="005E7C93">
        <w:t>. Yet, the head of the EXIM board, Kimberly Reed, </w:t>
      </w:r>
      <w:hyperlink r:id="rId47" w:history="1">
        <w:r w:rsidRPr="005E7C93">
          <w:rPr>
            <w:rStyle w:val="Hyperlink"/>
            <w:color w:val="000000"/>
            <w:u w:val="none"/>
          </w:rPr>
          <w:t>voiced her strong support</w:t>
        </w:r>
      </w:hyperlink>
      <w:r w:rsidRPr="005E7C93">
        <w:t> for the industry.</w:t>
      </w:r>
    </w:p>
    <w:p w14:paraId="7CD70B97" w14:textId="6374C5DB" w:rsidR="00A9378E" w:rsidRDefault="00A9378E" w:rsidP="00A9378E">
      <w:pPr>
        <w:pStyle w:val="Contention2"/>
      </w:pPr>
      <w:bookmarkStart w:id="93" w:name="_Toc24354260"/>
      <w:r>
        <w:lastRenderedPageBreak/>
        <w:t>Coal pollution kills thousands</w:t>
      </w:r>
      <w:bookmarkEnd w:id="93"/>
    </w:p>
    <w:p w14:paraId="11D74B63" w14:textId="3E110B2B" w:rsidR="00A9378E" w:rsidRPr="00A9378E" w:rsidRDefault="00A9378E" w:rsidP="00A9378E">
      <w:pPr>
        <w:pStyle w:val="Citation3"/>
      </w:pPr>
      <w:bookmarkStart w:id="94" w:name="_Toc24317475"/>
      <w:bookmarkStart w:id="95" w:name="_Toc24807894"/>
      <w:r w:rsidRPr="00A9378E">
        <w:rPr>
          <w:u w:val="single"/>
        </w:rPr>
        <w:t>Dr. Jay Apt 2017</w:t>
      </w:r>
      <w:r w:rsidRPr="00A9378E">
        <w:t xml:space="preserve"> (Ph.D. is an American astronaut and professor at Carnegie Mellon University ) 7 June 2017 “The Other Reason to Shift away from Coal: Air Pollution That Kills Thousands Every Year” SCIENTIFIC AMERICAN</w:t>
      </w:r>
      <w:r w:rsidR="00EB3629">
        <w:t xml:space="preserve"> </w:t>
      </w:r>
      <w:hyperlink r:id="rId48" w:history="1">
        <w:r w:rsidRPr="00A9378E">
          <w:rPr>
            <w:rStyle w:val="Hyperlink"/>
            <w:color w:val="auto"/>
            <w:u w:val="none"/>
          </w:rPr>
          <w:t>https://www.scientificameri</w:t>
        </w:r>
        <w:r w:rsidRPr="00A9378E">
          <w:rPr>
            <w:rStyle w:val="Hyperlink"/>
            <w:color w:val="auto"/>
            <w:u w:val="none"/>
          </w:rPr>
          <w:t>c</w:t>
        </w:r>
        <w:r w:rsidRPr="00A9378E">
          <w:rPr>
            <w:rStyle w:val="Hyperlink"/>
            <w:color w:val="auto"/>
            <w:u w:val="none"/>
          </w:rPr>
          <w:t>an.com/article/the-other-reason-to-shift-away-from-coal-air-pollution-that-kills-thousands-every-year/</w:t>
        </w:r>
        <w:bookmarkEnd w:id="94"/>
        <w:bookmarkEnd w:id="95"/>
      </w:hyperlink>
      <w:r w:rsidR="00EB3629">
        <w:rPr>
          <w:rStyle w:val="Hyperlink"/>
          <w:color w:val="auto"/>
          <w:u w:val="none"/>
        </w:rPr>
        <w:t xml:space="preserve"> </w:t>
      </w:r>
    </w:p>
    <w:p w14:paraId="468F4BC7" w14:textId="0BCE7C04" w:rsidR="00A9378E" w:rsidRDefault="00A9378E" w:rsidP="00A9378E">
      <w:pPr>
        <w:pStyle w:val="Evidence"/>
      </w:pPr>
      <w:r w:rsidRPr="00A9378E">
        <w:t>But there is another, equally important argument for transitioning to clean fuels. Tens of thousands of Americans die every year from old-fashioned air pollution, generated by electric power plants that burn fossil fuels. Estimates vary, but between </w:t>
      </w:r>
      <w:hyperlink r:id="rId49" w:history="1">
        <w:r w:rsidRPr="00A9378E">
          <w:rPr>
            <w:rStyle w:val="Hyperlink"/>
            <w:color w:val="000000"/>
            <w:u w:val="none"/>
          </w:rPr>
          <w:t>7,500</w:t>
        </w:r>
      </w:hyperlink>
      <w:r w:rsidRPr="00A9378E">
        <w:t> and </w:t>
      </w:r>
      <w:hyperlink r:id="rId50" w:history="1">
        <w:r w:rsidRPr="00A9378E">
          <w:rPr>
            <w:rStyle w:val="Hyperlink"/>
            <w:color w:val="000000"/>
            <w:u w:val="none"/>
          </w:rPr>
          <w:t>52,000</w:t>
        </w:r>
      </w:hyperlink>
      <w:r w:rsidRPr="00A9378E">
        <w:t> people in the United States meet early deaths because of small particles resulting from power plant emissions. That’s huge. It is roughly comparable to </w:t>
      </w:r>
      <w:hyperlink r:id="rId51" w:history="1">
        <w:r w:rsidRPr="00A9378E">
          <w:rPr>
            <w:rStyle w:val="Hyperlink"/>
            <w:color w:val="000000"/>
            <w:u w:val="none"/>
          </w:rPr>
          <w:t>the 40,000 people that died in car crashes in 2016</w:t>
        </w:r>
      </w:hyperlink>
      <w:r w:rsidRPr="00A9378E">
        <w:t>.</w:t>
      </w:r>
    </w:p>
    <w:p w14:paraId="0B784D05" w14:textId="7ABAD8EF" w:rsidR="00A9378E" w:rsidRDefault="00A9378E" w:rsidP="00A9378E">
      <w:pPr>
        <w:pStyle w:val="Contention2"/>
      </w:pPr>
      <w:bookmarkStart w:id="96" w:name="_Toc24354261"/>
      <w:r>
        <w:t>Air pollution causes substantially higher disease and death rates</w:t>
      </w:r>
      <w:bookmarkEnd w:id="96"/>
    </w:p>
    <w:p w14:paraId="09546DCA" w14:textId="08CD9EBD" w:rsidR="00A9378E" w:rsidRPr="00A9378E" w:rsidRDefault="00A9378E" w:rsidP="00A9378E">
      <w:pPr>
        <w:pStyle w:val="Citation3"/>
      </w:pPr>
      <w:bookmarkStart w:id="97" w:name="_Toc24317476"/>
      <w:bookmarkStart w:id="98" w:name="_Toc24807895"/>
      <w:r w:rsidRPr="00A9378E">
        <w:rPr>
          <w:u w:val="single"/>
        </w:rPr>
        <w:t>Dr. Jay Apt 2017</w:t>
      </w:r>
      <w:r w:rsidRPr="00A9378E">
        <w:t xml:space="preserve"> (Ph.D. is an American astronaut and professor at Carnegie Mellon University ) 7 June 2017 “The Other Reason to Shift away from Coal: Air Pollution That Kills Thousands Every Year” SCIENTIFIC AMERICAN</w:t>
      </w:r>
      <w:r w:rsidR="00EB3629">
        <w:t xml:space="preserve"> </w:t>
      </w:r>
      <w:hyperlink r:id="rId52" w:history="1">
        <w:r w:rsidR="00EB3629" w:rsidRPr="00DF13E9">
          <w:rPr>
            <w:rStyle w:val="Hyperlink"/>
          </w:rPr>
          <w:t>https://www.scientificamerican.com/article/the-other-reason-to-shift-away-from-coal-air-pollution-that-kills-thousands-every-year/</w:t>
        </w:r>
      </w:hyperlink>
      <w:r w:rsidR="00EB3629">
        <w:t xml:space="preserve"> </w:t>
      </w:r>
      <w:r w:rsidR="002B675F">
        <w:t>(ellipses in original)</w:t>
      </w:r>
      <w:bookmarkEnd w:id="97"/>
      <w:bookmarkEnd w:id="98"/>
      <w:r w:rsidR="00EB3629">
        <w:t xml:space="preserve"> </w:t>
      </w:r>
    </w:p>
    <w:p w14:paraId="62756B27" w14:textId="4DEC404A" w:rsidR="00A9378E" w:rsidRDefault="00A9378E" w:rsidP="00A9378E">
      <w:pPr>
        <w:pStyle w:val="Evidence"/>
      </w:pPr>
      <w:r w:rsidRPr="00A9378E">
        <w:t>The researchers measured pollution in detail. After adjusting for factors like smoking, they found that the death rate was 26 percent higher in the most polluted cities than in the cleanest ones. They wrote, “Air pollution was positively associated with death from lung cancer and cardiopulmonary disease …. Mortality was most strongly associated with air pollution with fine particulates, including sulfates.” Fine particulate pollution is a mixture of solid particles and liquid droplets, many times smaller than a human hair.</w:t>
      </w:r>
    </w:p>
    <w:p w14:paraId="7B6B331E" w14:textId="27329E7F" w:rsidR="002B675F" w:rsidRDefault="002B675F" w:rsidP="002B675F">
      <w:pPr>
        <w:pStyle w:val="Contention2"/>
      </w:pPr>
      <w:bookmarkStart w:id="99" w:name="_Toc24354262"/>
      <w:r>
        <w:t>PEMEX is in trouble financially – can’t pay their debts (tell me again why the US govt. is loaning them money?)</w:t>
      </w:r>
      <w:bookmarkEnd w:id="99"/>
    </w:p>
    <w:p w14:paraId="5BF728E2" w14:textId="2D6F9496" w:rsidR="002B675F" w:rsidRPr="002B675F" w:rsidRDefault="002B675F" w:rsidP="002B675F">
      <w:pPr>
        <w:pStyle w:val="Citation3"/>
      </w:pPr>
      <w:bookmarkStart w:id="100" w:name="_Toc24317477"/>
      <w:bookmarkStart w:id="101" w:name="_Toc24807896"/>
      <w:r w:rsidRPr="002B675F">
        <w:rPr>
          <w:u w:val="single"/>
        </w:rPr>
        <w:t>The Economist Intelligence Unit</w:t>
      </w:r>
      <w:r w:rsidR="00EB3629">
        <w:rPr>
          <w:u w:val="single"/>
        </w:rPr>
        <w:t xml:space="preserve"> </w:t>
      </w:r>
      <w:r w:rsidRPr="002B675F">
        <w:rPr>
          <w:u w:val="single"/>
        </w:rPr>
        <w:t>2019</w:t>
      </w:r>
      <w:r w:rsidRPr="002B675F">
        <w:t xml:space="preserve"> (research and analysis division of The Economist Group, the sister company to The Economist newspaper ) “Pemex rescue plan fails to impress” 22 July 2019 </w:t>
      </w:r>
      <w:hyperlink r:id="rId53" w:history="1">
        <w:r w:rsidR="00EB3629" w:rsidRPr="00DF13E9">
          <w:rPr>
            <w:rStyle w:val="Hyperlink"/>
          </w:rPr>
          <w:t>http://country.eiu.com/article.aspx?articleid=1848250768&amp;Country=Mexico&amp;topic=Economy</w:t>
        </w:r>
        <w:bookmarkEnd w:id="101"/>
      </w:hyperlink>
      <w:bookmarkEnd w:id="100"/>
      <w:r w:rsidR="00EB3629">
        <w:rPr>
          <w:u w:color="7F7F7F"/>
        </w:rPr>
        <w:t xml:space="preserve"> </w:t>
      </w:r>
      <w:r w:rsidR="00EB3629">
        <w:rPr>
          <w:rStyle w:val="Hyperlink"/>
          <w:color w:val="auto"/>
          <w:u w:val="none"/>
        </w:rPr>
        <w:t xml:space="preserve"> </w:t>
      </w:r>
    </w:p>
    <w:p w14:paraId="77FD087C" w14:textId="319106E5" w:rsidR="002B675F" w:rsidRPr="002B675F" w:rsidRDefault="002B675F" w:rsidP="002B675F">
      <w:pPr>
        <w:pStyle w:val="Evidence"/>
      </w:pPr>
      <w:r w:rsidRPr="002B675F">
        <w:rPr>
          <w:rStyle w:val="Strong"/>
          <w:b w:val="0"/>
          <w:bCs/>
        </w:rPr>
        <w:t xml:space="preserve">The government has announced another rescue plan for the state-owned oil firm, Pemex—the world's most indebted oil company—which has already faced credit ratings downgrades owing to questions of debt sustainability. The new plan will further cut Pemex's tax burden and will increase funds for investment in order to stem the trend of declining oil output, which has hurt the company's bottom line. However, the plan has been strongly </w:t>
      </w:r>
      <w:proofErr w:type="spellStart"/>
      <w:r w:rsidRPr="002B675F">
        <w:rPr>
          <w:rStyle w:val="Strong"/>
          <w:b w:val="0"/>
          <w:bCs/>
        </w:rPr>
        <w:t>criticised</w:t>
      </w:r>
      <w:proofErr w:type="spellEnd"/>
      <w:r w:rsidRPr="002B675F">
        <w:rPr>
          <w:rStyle w:val="Strong"/>
          <w:b w:val="0"/>
          <w:bCs/>
        </w:rPr>
        <w:t xml:space="preserve"> by international investors, who have insisted that it is insufficient to address the company's long-term challenges. Barring additional measures, we believe that further credit downgrades to Pemex are likely, with negative consequences for the sovereign. </w:t>
      </w:r>
    </w:p>
    <w:p w14:paraId="55AEA350" w14:textId="284DD83F" w:rsidR="00D26F2B" w:rsidRDefault="00D26F2B" w:rsidP="001A633B">
      <w:pPr>
        <w:pStyle w:val="Contention1"/>
      </w:pPr>
      <w:bookmarkStart w:id="102" w:name="_Toc24354263"/>
      <w:r>
        <w:t>SOLVENCY</w:t>
      </w:r>
      <w:r w:rsidR="00EF5FEA">
        <w:t xml:space="preserve"> / ADVOCACY</w:t>
      </w:r>
      <w:bookmarkEnd w:id="102"/>
    </w:p>
    <w:p w14:paraId="380CC6F8" w14:textId="4E8106C5" w:rsidR="00EF5FEA" w:rsidRDefault="00B34BC8" w:rsidP="00B34BC8">
      <w:pPr>
        <w:pStyle w:val="Contention2"/>
      </w:pPr>
      <w:bookmarkStart w:id="103" w:name="_Toc24354264"/>
      <w:r>
        <w:t>Ex-Im Bank subsidizes $5.5 billion/year for fossil fuels (oil, gas and coal) and it needs to stop</w:t>
      </w:r>
      <w:bookmarkEnd w:id="103"/>
    </w:p>
    <w:p w14:paraId="435046C0" w14:textId="33954DAE" w:rsidR="00B34BC8" w:rsidRPr="00B34BC8" w:rsidRDefault="00B34BC8" w:rsidP="00B34BC8">
      <w:pPr>
        <w:pStyle w:val="Citation3"/>
      </w:pPr>
      <w:bookmarkStart w:id="104" w:name="_Toc24317478"/>
      <w:bookmarkStart w:id="105" w:name="_Toc24807897"/>
      <w:r w:rsidRPr="00EB3629">
        <w:rPr>
          <w:u w:val="single"/>
        </w:rPr>
        <w:t>Julia Conley 2019</w:t>
      </w:r>
      <w:r w:rsidRPr="00EB3629">
        <w:t xml:space="preserve"> (staff writer) Common Dreams, 26 June 2019 “Progressives Denounce Export-Import Bank's Support for Fossil Fuel Industry as Congress Debates Reauthorization” </w:t>
      </w:r>
      <w:hyperlink r:id="rId54" w:history="1">
        <w:r w:rsidR="00EB3629" w:rsidRPr="00DF13E9">
          <w:rPr>
            <w:rStyle w:val="Hyperlink"/>
          </w:rPr>
          <w:t>https://www.commondreams.org/news/2019/06/26/progressives-denounce-export-import-banks-support-fossil-fuel-industry-congress</w:t>
        </w:r>
        <w:bookmarkEnd w:id="105"/>
      </w:hyperlink>
      <w:bookmarkEnd w:id="104"/>
      <w:r w:rsidR="00EB3629">
        <w:rPr>
          <w:u w:color="7F7F7F"/>
        </w:rPr>
        <w:t xml:space="preserve"> </w:t>
      </w:r>
      <w:r w:rsidR="00EB3629">
        <w:rPr>
          <w:rStyle w:val="Hyperlink"/>
          <w:color w:val="auto"/>
          <w:u w:val="none"/>
        </w:rPr>
        <w:t xml:space="preserve"> </w:t>
      </w:r>
    </w:p>
    <w:p w14:paraId="7FECC304" w14:textId="0E375CD3" w:rsidR="00BC3A6C" w:rsidRDefault="00B34BC8" w:rsidP="00B34BC8">
      <w:pPr>
        <w:pStyle w:val="Evidence"/>
      </w:pPr>
      <w:r w:rsidRPr="00B34BC8">
        <w:rPr>
          <w:u w:val="single"/>
        </w:rPr>
        <w:t>The bank acts as the United States' export credit agency and is one of the largest sources of funding for the coal, oil, and gas industries' overseas projects, providing an average of $5.5 billion per year for fossil fuel extraction,</w:t>
      </w:r>
      <w:r w:rsidRPr="00B34BC8">
        <w:t xml:space="preserve"> climate action groups say. The House Financial Services Committee considered the bill for reauthorization after it was introduced by Reps. Maxine Waters (D-Calif.) and Patrick McHenry (R-N.C.) without any commitments to end fossil fuel subsidies and with only five percent of the bank's funding going to renewable energy projects under the proposed legislation. </w:t>
      </w:r>
      <w:r w:rsidRPr="00B34BC8">
        <w:rPr>
          <w:u w:val="single"/>
        </w:rPr>
        <w:t xml:space="preserve">"Every coal power plant the Export-Import Bank props up brings us that much closer to climate catastrophe. This bank needs fundamental reform now," said Brett </w:t>
      </w:r>
      <w:proofErr w:type="spellStart"/>
      <w:r w:rsidRPr="00B34BC8">
        <w:rPr>
          <w:u w:val="single"/>
        </w:rPr>
        <w:t>Hartl</w:t>
      </w:r>
      <w:proofErr w:type="spellEnd"/>
      <w:r w:rsidRPr="00B34BC8">
        <w:rPr>
          <w:u w:val="single"/>
        </w:rPr>
        <w:t>, government affairs director at the Center for Biological Diversity, in a </w:t>
      </w:r>
      <w:hyperlink r:id="rId55" w:history="1">
        <w:r w:rsidRPr="00B34BC8">
          <w:rPr>
            <w:rStyle w:val="Hyperlink"/>
            <w:color w:val="000000"/>
            <w:u w:val="single"/>
          </w:rPr>
          <w:t>statement</w:t>
        </w:r>
      </w:hyperlink>
      <w:r w:rsidRPr="00B34BC8">
        <w:rPr>
          <w:u w:val="single"/>
        </w:rPr>
        <w:t>. "The bank should focus on spreading renewable energy around the world instead of funding dirty fossil fuels</w:t>
      </w:r>
      <w:r w:rsidRPr="00B34BC8">
        <w:t>."</w:t>
      </w:r>
    </w:p>
    <w:p w14:paraId="7CF0D56D" w14:textId="79CB7106" w:rsidR="003449F8" w:rsidRDefault="003449F8" w:rsidP="003449F8">
      <w:pPr>
        <w:pStyle w:val="Contention2"/>
      </w:pPr>
      <w:bookmarkStart w:id="106" w:name="_Toc24354265"/>
      <w:r>
        <w:lastRenderedPageBreak/>
        <w:t>Need to stop damaging the environment:</w:t>
      </w:r>
      <w:r w:rsidR="00EB3629">
        <w:t xml:space="preserve"> </w:t>
      </w:r>
      <w:r>
        <w:t>Time to ban EX-IM Bank fossil fuel projects</w:t>
      </w:r>
      <w:bookmarkEnd w:id="106"/>
    </w:p>
    <w:p w14:paraId="2205C201" w14:textId="1862C852" w:rsidR="003449F8" w:rsidRPr="003449F8" w:rsidRDefault="003449F8" w:rsidP="003449F8">
      <w:pPr>
        <w:pStyle w:val="Citation3"/>
      </w:pPr>
      <w:bookmarkStart w:id="107" w:name="_Toc24317479"/>
      <w:bookmarkStart w:id="108" w:name="_Toc24807898"/>
      <w:r w:rsidRPr="003449F8">
        <w:rPr>
          <w:u w:val="single"/>
        </w:rPr>
        <w:t>Han Chen 2019</w:t>
      </w:r>
      <w:r w:rsidRPr="003449F8">
        <w:t xml:space="preserve"> (Manager, Energy Policy, International Program, Natural Resources Defense Council) 2 July 2019 “Ensuring the US Export-Import Bank Reflects American Values” </w:t>
      </w:r>
      <w:hyperlink r:id="rId56" w:history="1">
        <w:r w:rsidR="00EB3629" w:rsidRPr="00DF13E9">
          <w:rPr>
            <w:rStyle w:val="Hyperlink"/>
          </w:rPr>
          <w:t>https://www.nrdc.org/experts/han-chen/ensuring-us-export-import-bank-reflects-american-values</w:t>
        </w:r>
        <w:bookmarkEnd w:id="108"/>
      </w:hyperlink>
      <w:bookmarkEnd w:id="107"/>
      <w:r w:rsidR="00EB3629">
        <w:rPr>
          <w:u w:color="7F7F7F"/>
        </w:rPr>
        <w:t xml:space="preserve"> </w:t>
      </w:r>
      <w:r w:rsidR="00EB3629">
        <w:rPr>
          <w:rStyle w:val="Hyperlink"/>
          <w:color w:val="auto"/>
          <w:u w:val="none"/>
        </w:rPr>
        <w:t xml:space="preserve"> </w:t>
      </w:r>
    </w:p>
    <w:p w14:paraId="2C6DA0CC" w14:textId="7E274C6F" w:rsidR="003449F8" w:rsidRPr="003449F8" w:rsidRDefault="003449F8" w:rsidP="003449F8">
      <w:pPr>
        <w:pStyle w:val="Evidence"/>
      </w:pPr>
      <w:r w:rsidRPr="003449F8">
        <w:t xml:space="preserve">EXIM should not provide a blank check from the government to finance fossil fuel projects abroad. At a </w:t>
      </w:r>
      <w:proofErr w:type="gramStart"/>
      <w:r w:rsidRPr="003449F8">
        <w:t>time</w:t>
      </w:r>
      <w:proofErr w:type="gramEnd"/>
      <w:r w:rsidRPr="003449F8">
        <w:t xml:space="preserve"> we are seeing the growing costs and increasing impacts from climate change—in the form of damages from wildfires, hurricanes, floods and other disasters—the US must make certain that EXIM is not a key contributor to making climate change worse. Today, as we confront a climate crisis worsening before our </w:t>
      </w:r>
      <w:proofErr w:type="gramStart"/>
      <w:r w:rsidRPr="003449F8">
        <w:t>eyes ,</w:t>
      </w:r>
      <w:proofErr w:type="gramEnd"/>
      <w:r w:rsidRPr="003449F8">
        <w:t xml:space="preserve"> it’s time to seriously discuss when we will achieve freedom from fossil fuels and rely on clean sources of energy to power and protect our future.</w:t>
      </w:r>
      <w:r w:rsidR="00EB3629">
        <w:t xml:space="preserve"> </w:t>
      </w:r>
    </w:p>
    <w:p w14:paraId="30639661" w14:textId="4C5118E9" w:rsidR="003449F8" w:rsidRDefault="00003294" w:rsidP="00003294">
      <w:pPr>
        <w:pStyle w:val="Contention2"/>
      </w:pPr>
      <w:bookmarkStart w:id="109" w:name="_Toc24354266"/>
      <w:r>
        <w:t>Massive environmental impacts justify blocking EXIM fossil fuel projects</w:t>
      </w:r>
      <w:bookmarkEnd w:id="109"/>
    </w:p>
    <w:p w14:paraId="5251A8B7" w14:textId="3E3AB1CA" w:rsidR="00003294" w:rsidRPr="003449F8" w:rsidRDefault="00003294" w:rsidP="00003294">
      <w:pPr>
        <w:pStyle w:val="Citation3"/>
      </w:pPr>
      <w:bookmarkStart w:id="110" w:name="_Toc24317480"/>
      <w:bookmarkStart w:id="111" w:name="_Toc24807899"/>
      <w:r w:rsidRPr="003449F8">
        <w:rPr>
          <w:u w:val="single"/>
        </w:rPr>
        <w:t>Han Chen 2019</w:t>
      </w:r>
      <w:r w:rsidRPr="003449F8">
        <w:t xml:space="preserve"> (Manager, Energy Policy, International Program, Natural Resources Defense Council) 2 July 2019 “Ensuring the US Export-Import Bank Reflects American Values” </w:t>
      </w:r>
      <w:hyperlink r:id="rId57" w:history="1">
        <w:r w:rsidR="00EB3629" w:rsidRPr="00DF13E9">
          <w:rPr>
            <w:rStyle w:val="Hyperlink"/>
          </w:rPr>
          <w:t>https://www.nrdc.org/experts/han-chen/ensuring-us-export-import-bank-reflects-american-values</w:t>
        </w:r>
        <w:bookmarkEnd w:id="111"/>
      </w:hyperlink>
      <w:bookmarkEnd w:id="110"/>
      <w:r w:rsidR="00EB3629">
        <w:rPr>
          <w:u w:color="7F7F7F"/>
        </w:rPr>
        <w:t xml:space="preserve"> </w:t>
      </w:r>
    </w:p>
    <w:p w14:paraId="53029B96" w14:textId="201F9FD4" w:rsidR="00003294" w:rsidRPr="00003294" w:rsidRDefault="00003294" w:rsidP="00003294">
      <w:pPr>
        <w:pStyle w:val="Evidence"/>
      </w:pPr>
      <w:r w:rsidRPr="00003294">
        <w:t>Given the hundreds of billions of dollars in economic losses from climate change-related disasters that the US is already suffering, it is reckless and short-sighted for EXIM to finance fossil fuel-related infrastructure. EXIM should not be authorized until there is clear language excluding the financing of coal-, oil-, and gas-fired power plants, and excluding financing for fossil fuel exploration, transportation and production.</w:t>
      </w:r>
    </w:p>
    <w:p w14:paraId="4F0F2EE8" w14:textId="494E3B1B" w:rsidR="00BC3A6C" w:rsidRDefault="00BC3A6C" w:rsidP="001A633B">
      <w:pPr>
        <w:pStyle w:val="Contention1"/>
      </w:pPr>
      <w:bookmarkStart w:id="112" w:name="_Toc24354267"/>
      <w:r>
        <w:t>DISAD RESPONSES</w:t>
      </w:r>
      <w:bookmarkEnd w:id="112"/>
    </w:p>
    <w:p w14:paraId="593E62E2" w14:textId="761E6409" w:rsidR="00BC3A6C" w:rsidRDefault="00BC3A6C" w:rsidP="00BC3A6C">
      <w:pPr>
        <w:pStyle w:val="Contention2"/>
      </w:pPr>
      <w:bookmarkStart w:id="113" w:name="_Toc24354268"/>
      <w:r>
        <w:t>A/T “Lose US jobs” – Ex-Im Bank doesn’t create jobs, doesn’t significantly increase exports</w:t>
      </w:r>
      <w:bookmarkEnd w:id="113"/>
    </w:p>
    <w:p w14:paraId="1ADC8DE0" w14:textId="75D299A1" w:rsidR="00BC3A6C" w:rsidRPr="00BC3A6C" w:rsidRDefault="00BC3A6C" w:rsidP="00BC3A6C">
      <w:pPr>
        <w:pStyle w:val="Citation3"/>
      </w:pPr>
      <w:bookmarkStart w:id="114" w:name="_Toc24317481"/>
      <w:bookmarkStart w:id="115" w:name="_Toc24807900"/>
      <w:r w:rsidRPr="00BC3A6C">
        <w:rPr>
          <w:u w:val="single"/>
        </w:rPr>
        <w:t>Timothy Carney 2019</w:t>
      </w:r>
      <w:r w:rsidRPr="00BC3A6C">
        <w:t xml:space="preserve"> (journalist) 16 July 2019 WASHINGTON EXAMINER “Export-Import Bank subsidizes exports, but doesn't actually increase exports” </w:t>
      </w:r>
      <w:hyperlink r:id="rId58" w:history="1">
        <w:r w:rsidR="00EB3629" w:rsidRPr="00DF13E9">
          <w:rPr>
            <w:rStyle w:val="Hyperlink"/>
          </w:rPr>
          <w:t>https://www.washingtonexaminer.com/opinion/columnists/export-import-bank-subsidizes-exports-but-doesnt-actually-increase-exports</w:t>
        </w:r>
        <w:bookmarkEnd w:id="115"/>
      </w:hyperlink>
      <w:bookmarkEnd w:id="114"/>
      <w:r w:rsidR="00EB3629">
        <w:rPr>
          <w:u w:color="7F7F7F"/>
        </w:rPr>
        <w:t xml:space="preserve"> </w:t>
      </w:r>
    </w:p>
    <w:p w14:paraId="2E4B54D1" w14:textId="7888A293" w:rsidR="00BC3A6C" w:rsidRDefault="00BC3A6C" w:rsidP="00BC3A6C">
      <w:pPr>
        <w:pStyle w:val="Evidence"/>
      </w:pPr>
      <w:r>
        <w:t>T</w:t>
      </w:r>
      <w:r w:rsidRPr="00BC3A6C">
        <w:t xml:space="preserve">hese </w:t>
      </w:r>
      <w:r w:rsidRPr="00BC3A6C">
        <w:rPr>
          <w:u w:val="single"/>
        </w:rPr>
        <w:t>subsidy advocates assert that Ex-Im creates jobs. They say it again and again, without evidence</w:t>
      </w:r>
      <w:r w:rsidRPr="00BC3A6C">
        <w:t>, and much of the media believe it without evidence. “America’s jobs are being lost,” White House trade official Peter Navarro complained when Ex-Im was hobbled, “by the hundreds of thousands.” Subsidy champions get away with these unfounded claims because a credulous media believes them. “I get philosophical opposition to #</w:t>
      </w:r>
      <w:proofErr w:type="spellStart"/>
      <w:r w:rsidRPr="00BC3A6C">
        <w:t>ExIm</w:t>
      </w:r>
      <w:proofErr w:type="spellEnd"/>
      <w:r w:rsidRPr="00BC3A6C">
        <w:t xml:space="preserve">,” tweeted the New York Times reporter who covered Ex-Im during the last major debate over it, “but how could ending loan guarantees for US exporters not cost jobs?” Great question. </w:t>
      </w:r>
      <w:r w:rsidRPr="00BC3A6C">
        <w:rPr>
          <w:u w:val="single"/>
        </w:rPr>
        <w:t>With just a tiny bit of economics, it’s easy to posit many ways in which ending these subsidies might not cost jobs. For one thing, subsidizing exports might not really result in more exports, but only different exports. Or maybe Ex-Im doesn’t change the makeup of exports that much, it just pads profit margins. Or maybe it shifts financing from domestic sales to exports.</w:t>
      </w:r>
      <w:r w:rsidRPr="00BC3A6C">
        <w:t xml:space="preserve"> And maybe, just maybe, the private sector would allocate financing more efficiently than the bureaucrats on Vermont Avenue. Whatever theoretical mechanism you prefer, </w:t>
      </w:r>
      <w:r w:rsidRPr="00BC3A6C">
        <w:rPr>
          <w:u w:val="single"/>
        </w:rPr>
        <w:t xml:space="preserve">the empirical data all suggest that Ex-Im does not significantly boost exports, especially not among small businesses. Economists Agarwal and Wang studied detailed data on how much certain U.S. industries exported to certain countries, and how much Ex-Im financing appeared to affect those exports. “In a given year,” the economists found, “EXIM </w:t>
      </w:r>
      <w:proofErr w:type="spellStart"/>
      <w:r w:rsidRPr="00BC3A6C">
        <w:rPr>
          <w:u w:val="single"/>
        </w:rPr>
        <w:t>authorisations</w:t>
      </w:r>
      <w:proofErr w:type="spellEnd"/>
      <w:r w:rsidRPr="00BC3A6C">
        <w:rPr>
          <w:u w:val="single"/>
        </w:rPr>
        <w:t xml:space="preserve"> do not have a sizable impact on U.S. exports with its partner countries.” In short, more export subsidies from Ex-Im doesn’t significantly yield more exports</w:t>
      </w:r>
      <w:r w:rsidRPr="00BC3A6C">
        <w:t>.</w:t>
      </w:r>
    </w:p>
    <w:p w14:paraId="2CD1CA9A" w14:textId="1FD7E442" w:rsidR="00003294" w:rsidRDefault="00003294" w:rsidP="00003294">
      <w:pPr>
        <w:pStyle w:val="Contention2"/>
      </w:pPr>
      <w:bookmarkStart w:id="116" w:name="_Toc24354269"/>
      <w:r>
        <w:lastRenderedPageBreak/>
        <w:t>A/T “Jobs” – Even if true, when</w:t>
      </w:r>
      <w:r w:rsidR="00F040B7">
        <w:t xml:space="preserve"> in conflict, health &amp; safety should take priority. F</w:t>
      </w:r>
      <w:r>
        <w:t>unding dirty projects isn’t justified for the sake of jobs</w:t>
      </w:r>
      <w:bookmarkEnd w:id="116"/>
    </w:p>
    <w:p w14:paraId="1F8A4489" w14:textId="500C77BF" w:rsidR="00F040B7" w:rsidRPr="003449F8" w:rsidRDefault="00F040B7" w:rsidP="00F040B7">
      <w:pPr>
        <w:pStyle w:val="Citation3"/>
      </w:pPr>
      <w:bookmarkStart w:id="117" w:name="_Toc24317482"/>
      <w:bookmarkStart w:id="118" w:name="_Toc24807901"/>
      <w:r w:rsidRPr="003449F8">
        <w:rPr>
          <w:u w:val="single"/>
        </w:rPr>
        <w:t>Han Chen 2019</w:t>
      </w:r>
      <w:r w:rsidRPr="003449F8">
        <w:t xml:space="preserve"> (Manager, Energy Policy, International Program, Natural Resources Defense Council) 2 July 2019 “Ensuring the US Export-Import Bank Reflects American Values” </w:t>
      </w:r>
      <w:hyperlink r:id="rId59" w:history="1">
        <w:r w:rsidR="00EB3629" w:rsidRPr="00DF13E9">
          <w:rPr>
            <w:rStyle w:val="Hyperlink"/>
          </w:rPr>
          <w:t>https://www.nrdc.org/experts/han-chen/ensuring-us-export-import-bank-reflects-american-values</w:t>
        </w:r>
        <w:bookmarkEnd w:id="118"/>
      </w:hyperlink>
      <w:bookmarkEnd w:id="117"/>
      <w:r w:rsidR="00EB3629">
        <w:rPr>
          <w:u w:color="7F7F7F"/>
        </w:rPr>
        <w:t xml:space="preserve"> </w:t>
      </w:r>
      <w:r w:rsidR="00EB3629">
        <w:rPr>
          <w:rStyle w:val="Hyperlink"/>
          <w:color w:val="auto"/>
          <w:u w:val="none"/>
        </w:rPr>
        <w:t xml:space="preserve"> </w:t>
      </w:r>
    </w:p>
    <w:p w14:paraId="517FEC53" w14:textId="65FB5614" w:rsidR="00003294" w:rsidRDefault="00003294" w:rsidP="00003294">
      <w:pPr>
        <w:pStyle w:val="Evidence"/>
      </w:pPr>
      <w:r w:rsidRPr="00003294">
        <w:t>The role of EXIM is to support the long-term well-being of America, and to export U.S. goods and services that generate American jobs. At times when these two goals are put into conflict, Congress needs to make clear that the priority is the long-term health and safety of all Americans and freedom from more climate disasters, not funding dirty projects overseas that would not be acceptable on America soil. EXIM must set standards for overseas investment in line with what we find acceptable in America. </w:t>
      </w:r>
    </w:p>
    <w:p w14:paraId="76223752" w14:textId="04081311" w:rsidR="002B675F" w:rsidRDefault="002B675F" w:rsidP="002B675F">
      <w:pPr>
        <w:pStyle w:val="Contention2"/>
      </w:pPr>
      <w:bookmarkStart w:id="119" w:name="_Toc24354270"/>
      <w:r>
        <w:t>A/T “Jobs” – Turn: Ex-Im Bank’s energy subsidies hurt US energy firms</w:t>
      </w:r>
      <w:bookmarkEnd w:id="119"/>
    </w:p>
    <w:p w14:paraId="7255ABBA" w14:textId="0088AFBC" w:rsidR="002B675F" w:rsidRDefault="002B675F" w:rsidP="002B675F">
      <w:pPr>
        <w:pStyle w:val="Citation3"/>
      </w:pPr>
      <w:bookmarkStart w:id="120" w:name="_Toc24317483"/>
      <w:bookmarkStart w:id="121" w:name="_Toc24807902"/>
      <w:r w:rsidRPr="002B675F">
        <w:rPr>
          <w:u w:val="single"/>
        </w:rPr>
        <w:t xml:space="preserve">Veronique de </w:t>
      </w:r>
      <w:proofErr w:type="spellStart"/>
      <w:r w:rsidRPr="002B675F">
        <w:rPr>
          <w:u w:val="single"/>
        </w:rPr>
        <w:t>Rugy</w:t>
      </w:r>
      <w:proofErr w:type="spellEnd"/>
      <w:r w:rsidRPr="002B675F">
        <w:rPr>
          <w:u w:val="single"/>
        </w:rPr>
        <w:t xml:space="preserve"> and Diane Katz 2015</w:t>
      </w:r>
      <w:r>
        <w:t xml:space="preserve"> (Veronique de </w:t>
      </w:r>
      <w:proofErr w:type="spellStart"/>
      <w:r>
        <w:t>Rugy</w:t>
      </w:r>
      <w:proofErr w:type="spellEnd"/>
      <w:r>
        <w:t xml:space="preserve"> is a senior research fellow at the </w:t>
      </w:r>
      <w:proofErr w:type="spellStart"/>
      <w:r>
        <w:t>Mercatus</w:t>
      </w:r>
      <w:proofErr w:type="spellEnd"/>
      <w:r>
        <w:t xml:space="preserve"> Center at George Mason Univ. Diane Katz is a senior research fellow in regulatory policy for the Heritage Foundation) “The Export-Import Bank’s Top Foreign Buyers” </w:t>
      </w:r>
      <w:hyperlink r:id="rId60" w:history="1">
        <w:r>
          <w:rPr>
            <w:rStyle w:val="Hyperlink"/>
          </w:rPr>
          <w:t>https://www.mercatus.org/system/files/Rugy-Ex-Im-Top-Foreign.pdf</w:t>
        </w:r>
        <w:bookmarkEnd w:id="120"/>
        <w:bookmarkEnd w:id="121"/>
      </w:hyperlink>
    </w:p>
    <w:p w14:paraId="0D2136C2" w14:textId="1775F8E8" w:rsidR="002B675F" w:rsidRPr="002B675F" w:rsidRDefault="002B675F" w:rsidP="002B675F">
      <w:pPr>
        <w:pStyle w:val="Evidence"/>
      </w:pPr>
      <w:r w:rsidRPr="002B675F">
        <w:t>The numerous problems with Ex-Im Bank have been analyzed in a significant body of research.</w:t>
      </w:r>
      <w:r w:rsidR="00EB3629">
        <w:t xml:space="preserve"> </w:t>
      </w:r>
      <w:r w:rsidRPr="002B675F">
        <w:t xml:space="preserve">For instance, previous research has documented that </w:t>
      </w:r>
      <w:r w:rsidRPr="002B675F">
        <w:rPr>
          <w:u w:val="single"/>
        </w:rPr>
        <w:t>Ex-Im Bank financing principally benefits very large exporters</w:t>
      </w:r>
      <w:r w:rsidRPr="002B675F">
        <w:t>.</w:t>
      </w:r>
      <w:r w:rsidR="00EB3629">
        <w:t xml:space="preserve"> </w:t>
      </w:r>
      <w:r w:rsidRPr="002B675F">
        <w:t xml:space="preserve">This new analysis reveals that </w:t>
      </w:r>
      <w:r w:rsidRPr="002B675F">
        <w:rPr>
          <w:u w:val="single"/>
        </w:rPr>
        <w:t>the primary beneficiaries on the buyer side of the transactions are also very large firms</w:t>
      </w:r>
      <w:r w:rsidRPr="002B675F">
        <w:t xml:space="preserve">. </w:t>
      </w:r>
      <w:r w:rsidRPr="002B675F">
        <w:rPr>
          <w:u w:val="single"/>
        </w:rPr>
        <w:t>Among the top 10 buyers, 5 are state-controlled and rake in millions of dollars from their own governments in addition to Ex-Im Bank subsidies. These multiple-subsidy streams offset operating costs, and provide a significant competitive advantage over unsubsidized US firms engaged in similar ventures.</w:t>
      </w:r>
      <w:r w:rsidRPr="002B675F">
        <w:t xml:space="preserve"> Five of the top 10 buyers are involved in the exploration, development, and production of oil or natural gas. These foreign concerns are collecting subsidies from American taxpayers at the same time that the Obama administration is restricting domestic oil and gas operations.</w:t>
      </w:r>
      <w:r w:rsidR="00EB3629">
        <w:t xml:space="preserve"> </w:t>
      </w:r>
      <w:r w:rsidRPr="002B675F">
        <w:t>Consequently, the federal government doubly disadvantages US energy firms—through Washington’s excessive regulation and Ex-Im Bank subsidies granted to US firms’ foreign competitors.</w:t>
      </w:r>
    </w:p>
    <w:p w14:paraId="70CC03F8" w14:textId="14D7DF7C" w:rsidR="00D36D93" w:rsidRDefault="00D36D93" w:rsidP="00D36D93">
      <w:pPr>
        <w:pStyle w:val="Contention2"/>
      </w:pPr>
      <w:bookmarkStart w:id="122" w:name="_Toc24354271"/>
      <w:r>
        <w:t>A/T “Can’t compete with China” – Ex-Im Bank isn’t the solution to China</w:t>
      </w:r>
      <w:r w:rsidR="00D44AD0">
        <w:t>, including with energy.</w:t>
      </w:r>
      <w:r w:rsidR="00EB3629">
        <w:t xml:space="preserve"> </w:t>
      </w:r>
      <w:r w:rsidR="00D44AD0">
        <w:t>Will make things worse</w:t>
      </w:r>
      <w:bookmarkEnd w:id="122"/>
    </w:p>
    <w:p w14:paraId="6022D7EC" w14:textId="4826E167" w:rsidR="00D36D93" w:rsidRDefault="00D36D93" w:rsidP="00D36D93">
      <w:pPr>
        <w:pStyle w:val="Citation3"/>
      </w:pPr>
      <w:bookmarkStart w:id="123" w:name="_Toc24317484"/>
      <w:bookmarkStart w:id="124" w:name="_Toc24807903"/>
      <w:r w:rsidRPr="00003294">
        <w:rPr>
          <w:u w:val="single"/>
        </w:rPr>
        <w:t>Diane Katz 2019</w:t>
      </w:r>
      <w:r w:rsidRPr="00D36D93">
        <w:t xml:space="preserve"> (Senior Research Fellow in Regulatory Policy, Heritage Foundation) Export-Import Bank Is Not the Way to Fight China</w:t>
      </w:r>
      <w:r w:rsidR="00EB3629">
        <w:t xml:space="preserve"> </w:t>
      </w:r>
      <w:r>
        <w:t xml:space="preserve">1 May 2019 </w:t>
      </w:r>
      <w:hyperlink r:id="rId61" w:history="1">
        <w:r>
          <w:rPr>
            <w:rStyle w:val="Hyperlink"/>
          </w:rPr>
          <w:t>https://www.heritage.org/trade/commentary/export-import-bank-not-the-way-fight-china</w:t>
        </w:r>
      </w:hyperlink>
      <w:r w:rsidR="00D44AD0">
        <w:t xml:space="preserve"> (first brackets added, other brackets in original)</w:t>
      </w:r>
      <w:bookmarkEnd w:id="123"/>
      <w:bookmarkEnd w:id="124"/>
    </w:p>
    <w:p w14:paraId="49FEDBFE" w14:textId="0774282D" w:rsidR="00D36D93" w:rsidRPr="00D36D93" w:rsidRDefault="00D36D93" w:rsidP="00D36D93">
      <w:pPr>
        <w:pStyle w:val="Evidence"/>
      </w:pPr>
      <w:r w:rsidRPr="00D44AD0">
        <w:rPr>
          <w:u w:val="single"/>
        </w:rPr>
        <w:t xml:space="preserve">Unless Congress wants to try to out-China China on economic nationalization, revitalizing Ex-Im would do nothing to counter the Belt and Road Initiative—or to halt China’s theft of intellectual property and other practices that constitute actual trade problems. Countering the Belt and Road Initiative is a foreign policy issue, not an Ex-Im issue. </w:t>
      </w:r>
      <w:r w:rsidRPr="00D36D93">
        <w:t>As [Heritage Foundation research fellow Jeff] Smith </w:t>
      </w:r>
      <w:hyperlink r:id="rId62" w:history="1">
        <w:r w:rsidRPr="00D36D93">
          <w:rPr>
            <w:rStyle w:val="Hyperlink"/>
            <w:color w:val="000000"/>
            <w:u w:val="none"/>
          </w:rPr>
          <w:t>noted</w:t>
        </w:r>
      </w:hyperlink>
      <w:r w:rsidRPr="00D36D93">
        <w:t xml:space="preserve">: </w:t>
      </w:r>
      <w:r w:rsidRPr="00D36D93">
        <w:br/>
        <w:t xml:space="preserve">The answer is not for America to create its own New Silk Road but for Washington to help establish and enforce new rules of the road; promote better standards, transparency, and a new vision for regional connectivity; shine a light on the risks and consequences of the [Belt and Road Initiative] where necessary; aid friendly countries subject to Chinese economic coercion; and assist like-minded partners and institutions in providing alternatives to those seeking infrastructure investments without the strategic baggage that accompanies [Belt and Road Initiative] investments. </w:t>
      </w:r>
      <w:r w:rsidRPr="00D44AD0">
        <w:rPr>
          <w:u w:val="single"/>
        </w:rPr>
        <w:t>If anything, “weaponizing Ex-Im” would worsen trade barriers and disadvantage the American firms that must compete against foreign companies enjoying U.S.-subsidized export financing. That is the case with airlines, mining, steel, and solar energy components, among other sectors</w:t>
      </w:r>
      <w:r w:rsidRPr="00D36D93">
        <w:t>.</w:t>
      </w:r>
    </w:p>
    <w:p w14:paraId="7B1AA893" w14:textId="30375AB6" w:rsidR="00D36D93" w:rsidRDefault="008E3491" w:rsidP="00D36D93">
      <w:pPr>
        <w:pStyle w:val="Contention2"/>
      </w:pPr>
      <w:bookmarkStart w:id="125" w:name="_Toc24354272"/>
      <w:r>
        <w:lastRenderedPageBreak/>
        <w:t>A/T “Ex-Im makes a profit for the taxpayers” – Not if you do the accounting correctly. It actually loses money</w:t>
      </w:r>
      <w:bookmarkEnd w:id="125"/>
    </w:p>
    <w:p w14:paraId="569FBF13" w14:textId="30E302B6" w:rsidR="008E3491" w:rsidRDefault="008E3491" w:rsidP="008E3491">
      <w:pPr>
        <w:pStyle w:val="Citation3"/>
      </w:pPr>
      <w:bookmarkStart w:id="126" w:name="_Toc24317485"/>
      <w:bookmarkStart w:id="127" w:name="_Toc24807904"/>
      <w:r w:rsidRPr="00003294">
        <w:rPr>
          <w:u w:val="single"/>
        </w:rPr>
        <w:t>Diane Katz 2017</w:t>
      </w:r>
      <w:r w:rsidRPr="008E3491">
        <w:t xml:space="preserve"> (</w:t>
      </w:r>
      <w:r>
        <w:rPr>
          <w:rFonts w:ascii="gotham b" w:hAnsi="gotham b"/>
          <w:color w:val="111D22"/>
          <w:spacing w:val="-2"/>
          <w:sz w:val="21"/>
          <w:szCs w:val="21"/>
          <w:shd w:val="clear" w:color="auto" w:fill="FFFFFF"/>
        </w:rPr>
        <w:t>Senior Research Fellow in Regulatory Policy at Heritage Foundation</w:t>
      </w:r>
      <w:r w:rsidRPr="008E3491">
        <w:t>) “Trump’s Disappointing Flip-Flop on the Export-Import Bank</w:t>
      </w:r>
      <w:r>
        <w:t xml:space="preserve">“ 20 Apr 2017 </w:t>
      </w:r>
      <w:hyperlink r:id="rId63" w:history="1">
        <w:r>
          <w:rPr>
            <w:rStyle w:val="Hyperlink"/>
          </w:rPr>
          <w:t>https://www.heritage.org/monetary-policy/commentary/trumps-disappointing-flip-flop-the-export-import-bank</w:t>
        </w:r>
        <w:bookmarkEnd w:id="126"/>
        <w:bookmarkEnd w:id="127"/>
      </w:hyperlink>
    </w:p>
    <w:p w14:paraId="3B388AFB" w14:textId="50649B5B" w:rsidR="008E3491" w:rsidRDefault="008E3491" w:rsidP="008E3491">
      <w:pPr>
        <w:pStyle w:val="Evidence"/>
      </w:pPr>
      <w:r w:rsidRPr="008E3491">
        <w:t>In any event, the claim that Ex-Im is profitable is illusory: The bank uses “accrual” accounting, which does not factor in the risk of defaults related to bank financing. For example, under current accounting methods, bank officials claim that Ex-Im will return a $14 billion surplus to taxpayers in the next decade. But the </w:t>
      </w:r>
      <w:hyperlink r:id="rId64" w:history="1">
        <w:r w:rsidRPr="008E3491">
          <w:rPr>
            <w:rStyle w:val="Hyperlink"/>
            <w:color w:val="000000"/>
            <w:u w:val="none"/>
          </w:rPr>
          <w:t>Congressional Budget Office</w:t>
        </w:r>
      </w:hyperlink>
      <w:r w:rsidRPr="008E3491">
        <w:t> reported in 2014 that Ex–</w:t>
      </w:r>
      <w:proofErr w:type="spellStart"/>
      <w:r w:rsidRPr="008E3491">
        <w:t>Im</w:t>
      </w:r>
      <w:proofErr w:type="spellEnd"/>
      <w:r w:rsidRPr="008E3491">
        <w:t xml:space="preserve"> programs, if subjected to the fair value accounting methods required of private banks, actually operate at a deficit that will cost taxpayers some $2 billion over 10 years (in addition to the bank’s operating costs).</w:t>
      </w:r>
    </w:p>
    <w:p w14:paraId="3DD225FB" w14:textId="5FE97B93" w:rsidR="00A9378E" w:rsidRDefault="00A9378E" w:rsidP="00E634A8">
      <w:pPr>
        <w:pStyle w:val="Contention2"/>
        <w:ind w:left="0"/>
      </w:pPr>
      <w:bookmarkStart w:id="128" w:name="_Toc24354273"/>
      <w:r>
        <w:t>A/T “Poor countries need resource development” – Resources don’t help poor countries, they stay poor</w:t>
      </w:r>
      <w:bookmarkEnd w:id="128"/>
    </w:p>
    <w:p w14:paraId="153B9765" w14:textId="4C48D3C9" w:rsidR="00A9378E" w:rsidRDefault="00A9378E" w:rsidP="00A9378E">
      <w:pPr>
        <w:pStyle w:val="Citation3"/>
      </w:pPr>
      <w:bookmarkStart w:id="129" w:name="_Toc24317486"/>
      <w:bookmarkStart w:id="130" w:name="_Toc24807905"/>
      <w:r w:rsidRPr="00A9378E">
        <w:rPr>
          <w:u w:val="single"/>
        </w:rPr>
        <w:t>Jeffrey A. Frankel 2010</w:t>
      </w:r>
      <w:r>
        <w:t xml:space="preserve"> (Kennedy School of Government,</w:t>
      </w:r>
      <w:r w:rsidR="00EB3629">
        <w:t xml:space="preserve"> </w:t>
      </w:r>
      <w:r>
        <w:t xml:space="preserve">Harvard University) March 2010 THE NATURAL RESOURCE CURSE: A SURVEY </w:t>
      </w:r>
      <w:hyperlink r:id="rId65" w:history="1">
        <w:r>
          <w:rPr>
            <w:rStyle w:val="Hyperlink"/>
          </w:rPr>
          <w:t>https://www.nber.org/papers/w15836.pdf</w:t>
        </w:r>
        <w:bookmarkEnd w:id="129"/>
        <w:bookmarkEnd w:id="130"/>
      </w:hyperlink>
    </w:p>
    <w:p w14:paraId="28DD09BE" w14:textId="5D5B872D" w:rsidR="00A9378E" w:rsidRPr="008E3491" w:rsidRDefault="00A9378E" w:rsidP="00A9378E">
      <w:pPr>
        <w:pStyle w:val="Evidence"/>
      </w:pPr>
      <w:r w:rsidRPr="00A9378E">
        <w:rPr>
          <w:u w:val="single"/>
        </w:rPr>
        <w:t>It has been observed for some decades that the possession of oil, natural gas, or other valuable mineral deposits or natural resources does not necessarily confer economic success. Many African countries such as Angola, Nigeria, Sudan, and the Congo are rich in oil, diamonds, or other minerals, and yet their peoples continue to experience low per capita income and low quality of life</w:t>
      </w:r>
      <w:r>
        <w:t xml:space="preserve">. Meanwhile, the East Asian economies Japan, Korea, Taiwan, Singapore and Hong Kong have achieved western-level standards of living despite being rocky islands (or peninsulas) with virtually no exportable natural resources. </w:t>
      </w:r>
      <w:proofErr w:type="spellStart"/>
      <w:r>
        <w:t>Auty</w:t>
      </w:r>
      <w:proofErr w:type="spellEnd"/>
      <w:r>
        <w:t xml:space="preserve"> (1993, 2001) is apparently the one who coined the phrase “natural resource curse” to describe this puzzling phenomenon. Its use spread rapidly. Figure 1, reproduced from Manzano and </w:t>
      </w:r>
      <w:proofErr w:type="spellStart"/>
      <w:r>
        <w:t>Rigobon</w:t>
      </w:r>
      <w:proofErr w:type="spellEnd"/>
      <w:r>
        <w:t xml:space="preserve"> (2008), illustrates for a cross section of countries. Exports of primary products as a fraction of GDP appear on the horizontal axis and economic growth on the vertical axis</w:t>
      </w:r>
      <w:r w:rsidRPr="00A9378E">
        <w:rPr>
          <w:u w:val="single"/>
        </w:rPr>
        <w:t>. The relationship on average is slightly negative. The negative correlation is not very strong, masking almost as many resource successes as failures. But it certainly suggests no positive correlation between natural resource wealth and economic growth</w:t>
      </w:r>
      <w:r>
        <w:t>.</w:t>
      </w:r>
    </w:p>
    <w:p w14:paraId="282A734C" w14:textId="2D49C38E" w:rsidR="00D462AA" w:rsidRDefault="00D462AA" w:rsidP="00D462AA">
      <w:pPr>
        <w:pStyle w:val="Title2"/>
      </w:pPr>
      <w:bookmarkStart w:id="131" w:name="_Toc24354274"/>
      <w:r>
        <w:lastRenderedPageBreak/>
        <w:t>Works Cited</w:t>
      </w:r>
      <w:bookmarkEnd w:id="131"/>
    </w:p>
    <w:p w14:paraId="794C8FA5" w14:textId="77777777" w:rsidR="00EB3629"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EB3629" w:rsidRPr="005C18D1">
        <w:rPr>
          <w:noProof/>
        </w:rPr>
        <w:t xml:space="preserve">Merriam Webster </w:t>
      </w:r>
      <w:r w:rsidR="00EB3629">
        <w:rPr>
          <w:noProof/>
        </w:rPr>
        <w:t>Online Dict. copyright</w:t>
      </w:r>
      <w:r w:rsidR="00EB3629" w:rsidRPr="005C18D1">
        <w:rPr>
          <w:noProof/>
        </w:rPr>
        <w:t xml:space="preserve"> 2019</w:t>
      </w:r>
      <w:r w:rsidR="00EB3629">
        <w:rPr>
          <w:noProof/>
        </w:rPr>
        <w:t xml:space="preserve"> </w:t>
      </w:r>
      <w:r w:rsidR="00EB3629" w:rsidRPr="005C18D1">
        <w:rPr>
          <w:noProof/>
          <w:color w:val="7F7F7F"/>
          <w:u w:val="dotted" w:color="7F7F7F"/>
        </w:rPr>
        <w:t>https://www.merriam-webster.com/dictionary/substantial</w:t>
      </w:r>
    </w:p>
    <w:p w14:paraId="092FA0EF"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Environmental Encyclopedia 2019.</w:t>
      </w:r>
      <w:r>
        <w:rPr>
          <w:noProof/>
        </w:rPr>
        <w:t xml:space="preserve"> July 1, 2019. “Energy Policy." Encyclopedia.com. </w:t>
      </w:r>
      <w:r w:rsidRPr="005C18D1">
        <w:rPr>
          <w:noProof/>
          <w:color w:val="7F7F7F"/>
          <w:u w:val="dotted" w:color="7F7F7F"/>
        </w:rPr>
        <w:t>https://www.encyclopedia.com/environment/encyclopedias-almanacs-transcripts-and-maps/energy-policy</w:t>
      </w:r>
    </w:p>
    <w:p w14:paraId="033DAB33"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US Dept of Commerce 2016</w:t>
      </w:r>
      <w:r>
        <w:rPr>
          <w:noProof/>
        </w:rPr>
        <w:t xml:space="preserve"> “Export-Import Bank of the US” 20 Oct 2016 </w:t>
      </w:r>
      <w:r w:rsidRPr="005C18D1">
        <w:rPr>
          <w:noProof/>
          <w:color w:val="7F7F7F"/>
          <w:u w:val="dotted" w:color="7F7F7F"/>
        </w:rPr>
        <w:t>https://www.export.gov/article?id=Export-Import-Bank-of-the-US</w:t>
      </w:r>
    </w:p>
    <w:p w14:paraId="6FDD63BE"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Bret Hartl 2019</w:t>
      </w:r>
      <w:r>
        <w:rPr>
          <w:noProof/>
        </w:rPr>
        <w:t xml:space="preserve"> ( Government Affairs Director for Center for Biological Diversity; bachelor's from Prescott College in conservation biology and a law degree from Lewis and Clark Law School. Spent five years as a field biologist working with endangered species) 25 June 2019 “75 Groups Call for Reforms to Climate-killing Export-Import Bank” </w:t>
      </w:r>
      <w:r w:rsidRPr="005C18D1">
        <w:rPr>
          <w:noProof/>
          <w:color w:val="7F7F7F"/>
          <w:u w:val="dotted" w:color="7F7F7F"/>
        </w:rPr>
        <w:t>https://www.commondreams.org/newswire/2019/06/25/75-groups-call-reforms-climate-killing-export-import-bank</w:t>
      </w:r>
    </w:p>
    <w:p w14:paraId="1B487447"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Kate DeAngelis and Patrick Davis 2019</w:t>
      </w:r>
      <w:r>
        <w:rPr>
          <w:noProof/>
        </w:rPr>
        <w:t xml:space="preserve"> (DeAngelis - senior international policy analyst with Friends of the Earth. J.D. from Univ of Maryland. Davis - Master’s in Global Policy Studies; communications director at Friends of the Earth.) 27 Sept 2019 “As world leaders discuss climate action, U.S. government finances massive LNG project that will cause climate chaos” </w:t>
      </w:r>
      <w:r w:rsidRPr="005C18D1">
        <w:rPr>
          <w:noProof/>
          <w:color w:val="7F7F7F"/>
          <w:u w:val="dotted" w:color="7F7F7F"/>
        </w:rPr>
        <w:t>https://foe.org/news/world-leaders-discuss-climate-action-u-s-government-finances-massive-lng-project-will-cause-climate-chaos/</w:t>
      </w:r>
    </w:p>
    <w:p w14:paraId="45A182C3"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 xml:space="preserve">Doug Norlen and Patrick Davis 2019. </w:t>
      </w:r>
      <w:r>
        <w:rPr>
          <w:noProof/>
        </w:rPr>
        <w:t xml:space="preserve">(Norlen - master’s degree in International Studies from the University of Oregon; director of the economic policy program at Friends of the Earth Davis - Master’s in Global Policy Studies; communications director at Friends of the Earth) 8 May 2019 “Senate Confirmation of Export-Import Bank Directors Means Billions More Dollars in Federal Fossil Fuel Financing” </w:t>
      </w:r>
      <w:r w:rsidRPr="005C18D1">
        <w:rPr>
          <w:noProof/>
          <w:color w:val="7F7F7F"/>
          <w:u w:val="dotted" w:color="7F7F7F"/>
        </w:rPr>
        <w:t>https://foe.org/news/senate-confirmation-export-import-bank-directors-means-billions-dollars-federal-fossil-fuel-financing/</w:t>
      </w:r>
    </w:p>
    <w:p w14:paraId="60224ACE"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The Urban-Brookings Tax Policy Center 2018.</w:t>
      </w:r>
      <w:r>
        <w:rPr>
          <w:noProof/>
        </w:rPr>
        <w:t xml:space="preserve"> (joint venture of the Urban Institute and Brookings Institution; made up of nationally recognized experts in tax, budget, and social policy who have served at the highest levels of government.) “What is a carbon tax?” Ethical disclosure: article is undated, but references materials published in 2018. </w:t>
      </w:r>
      <w:r w:rsidRPr="005C18D1">
        <w:rPr>
          <w:noProof/>
          <w:color w:val="7F7F7F"/>
          <w:u w:val="dotted" w:color="7F7F7F"/>
        </w:rPr>
        <w:t>https://www.taxpolicycenter.org/briefing-book/what-carbon-tax</w:t>
      </w:r>
    </w:p>
    <w:p w14:paraId="1E9CA41E"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Gilda di Carli 2016</w:t>
      </w:r>
      <w:r>
        <w:rPr>
          <w:noProof/>
        </w:rPr>
        <w:t xml:space="preserve"> (investigative reporter) 28 Dec 2016 “Export-Import Bank gave $8.5bn to Mexico oil firm despite deadly accidents” THE GUARDIAN </w:t>
      </w:r>
      <w:r w:rsidRPr="005C18D1">
        <w:rPr>
          <w:noProof/>
          <w:color w:val="7F7F7F"/>
          <w:u w:val="dotted" w:color="7F7F7F"/>
        </w:rPr>
        <w:t>https://www.theguardian.com/us-news/2016/dec/28/export-import-bank-mexico-pemex-oil-company-loans</w:t>
      </w:r>
    </w:p>
    <w:p w14:paraId="0BB6D5EF"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Jake Schmidt 2013</w:t>
      </w:r>
      <w:r>
        <w:rPr>
          <w:noProof/>
        </w:rPr>
        <w:t xml:space="preserve"> (Managing Director, International program, Natural Resources Defense Council) 12 Dec 2013 “Another U.S. Public Funding Institution Will Get Out of Coal Power Plants: New Export-Import Bank Guidelines Adopted” </w:t>
      </w:r>
      <w:r w:rsidRPr="005C18D1">
        <w:rPr>
          <w:noProof/>
          <w:color w:val="7F7F7F"/>
          <w:u w:val="dotted" w:color="7F7F7F"/>
        </w:rPr>
        <w:t>https://www.nrdc.org/experts/jake-schmidt/another-us-public-funding-institution-will-get-out-coal-power-plants-new-export</w:t>
      </w:r>
    </w:p>
    <w:p w14:paraId="0039E29B"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Hannah Furfaro 2016</w:t>
      </w:r>
      <w:r>
        <w:rPr>
          <w:noProof/>
        </w:rPr>
        <w:t xml:space="preserve"> (journalist) 7 Dec 2016 “Potential Export-Import Bank deals pose grave environmental threat, experts say” </w:t>
      </w:r>
      <w:r w:rsidRPr="005C18D1">
        <w:rPr>
          <w:noProof/>
          <w:color w:val="7F7F7F"/>
          <w:u w:val="dotted" w:color="7F7F7F"/>
        </w:rPr>
        <w:t>https://www.theguardian.com/us-news/2016/dec/07/export-import-bank-fossil-fuel-plants-vietnam-mozambique</w:t>
      </w:r>
    </w:p>
    <w:p w14:paraId="47B7114D"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Joel K. Bourne 2019</w:t>
      </w:r>
      <w:r>
        <w:rPr>
          <w:noProof/>
        </w:rPr>
        <w:t xml:space="preserve"> (journalist) NATIONAL GEOGRAPHIC 19 Feb 2019 Coal’s other dark side: Toxic ash that can poison water and people </w:t>
      </w:r>
      <w:r w:rsidRPr="005C18D1">
        <w:rPr>
          <w:noProof/>
          <w:color w:val="7F7F7F"/>
          <w:u w:val="dotted" w:color="7F7F7F"/>
        </w:rPr>
        <w:t>https://www.nationalgeographic.com/environment/2019/02/coal-other-dark-side-toxic-ash/#close</w:t>
      </w:r>
    </w:p>
    <w:p w14:paraId="36841B73"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Han Chen 2019</w:t>
      </w:r>
      <w:r>
        <w:rPr>
          <w:noProof/>
        </w:rPr>
        <w:t xml:space="preserve"> (Manager, Energy Policy, International Program, Natural Resources Defense Council) 2 July 2019 “Ensuring the US Export-Import Bank Reflects American Values” </w:t>
      </w:r>
      <w:r w:rsidRPr="005C18D1">
        <w:rPr>
          <w:noProof/>
          <w:color w:val="7F7F7F"/>
          <w:u w:val="dotted" w:color="7F7F7F"/>
        </w:rPr>
        <w:t>https://www.nrdc.org/experts/han-chen/ensuring-us-export-import-bank-reflects-american-values</w:t>
      </w:r>
    </w:p>
    <w:p w14:paraId="631B1E22"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Collin Rees 2019</w:t>
      </w:r>
      <w:r>
        <w:rPr>
          <w:noProof/>
        </w:rPr>
        <w:t xml:space="preserve"> (partnerships director for SustainUS, a non-profit environmental advocacy group) “Why the U.S. Export-Import Bank Must End Financing for Fossil Fuels” June 2019 </w:t>
      </w:r>
      <w:r w:rsidRPr="005C18D1">
        <w:rPr>
          <w:noProof/>
          <w:color w:val="7F7F7F"/>
          <w:u w:val="dotted" w:color="7F7F7F"/>
        </w:rPr>
        <w:t>http://priceofoil.org/content/uploads/2019/06/US-ExIm-2-Pager-v3.1.pdf</w:t>
      </w:r>
    </w:p>
    <w:p w14:paraId="225FF557"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Catherine Dorrough 2019</w:t>
      </w:r>
      <w:r>
        <w:rPr>
          <w:noProof/>
        </w:rPr>
        <w:t xml:space="preserve"> (journalist) 22 Oct 2019 “US EXIM restoration bodes well for project exporters” </w:t>
      </w:r>
      <w:r w:rsidRPr="005C18D1">
        <w:rPr>
          <w:noProof/>
          <w:color w:val="7F7F7F"/>
          <w:u w:val="dotted" w:color="7F7F7F"/>
        </w:rPr>
        <w:t>https://www.joc.com/breakbulk/us-exim-restoration-bodes-well-project-exporters_20191022.html</w:t>
      </w:r>
    </w:p>
    <w:p w14:paraId="624B9B6E"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Dr. Jay Apt 2017</w:t>
      </w:r>
      <w:r>
        <w:rPr>
          <w:noProof/>
        </w:rPr>
        <w:t xml:space="preserve"> (Ph.D. is an American astronaut and professor at Carnegie Mellon University ) 7 June 2017 “The Other Reason to Shift away from Coal: Air Pollution That Kills Thousands Every Year” SCIENTIFIC AMERICAN </w:t>
      </w:r>
      <w:r w:rsidRPr="005C18D1">
        <w:rPr>
          <w:noProof/>
          <w:u w:color="7F7F7F"/>
        </w:rPr>
        <w:t>https://www.scientificamerican.com/article/the-other-reason-to-shift-away-from-coal-air-pollution-that-kills-thousands-every-year/</w:t>
      </w:r>
    </w:p>
    <w:p w14:paraId="788CC0F8"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lastRenderedPageBreak/>
        <w:t>The Economist Intelligence Unit 2019</w:t>
      </w:r>
      <w:r>
        <w:rPr>
          <w:noProof/>
        </w:rPr>
        <w:t xml:space="preserve"> (research and analysis division of The Economist Group, the sister company to The Economist newspaper ) “Pemex rescue plan fails to impress” 22 July 2019 </w:t>
      </w:r>
      <w:r w:rsidRPr="005C18D1">
        <w:rPr>
          <w:noProof/>
          <w:color w:val="7F7F7F"/>
          <w:u w:val="dotted" w:color="7F7F7F"/>
        </w:rPr>
        <w:t>http://country.eiu.com/article.aspx?articleid=1848250768&amp;Country=Mexico&amp;topic=Economy</w:t>
      </w:r>
    </w:p>
    <w:p w14:paraId="4AD3F11D"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Julia Conley 2019</w:t>
      </w:r>
      <w:r>
        <w:rPr>
          <w:noProof/>
        </w:rPr>
        <w:t xml:space="preserve"> (staff writer) Common Dreams, 26 June 2019 “Progressives Denounce Export-Import Bank's Support for Fossil Fuel Industry as Congress Debates Reauthorization” </w:t>
      </w:r>
      <w:r w:rsidRPr="005C18D1">
        <w:rPr>
          <w:noProof/>
          <w:color w:val="7F7F7F"/>
          <w:u w:val="dotted" w:color="7F7F7F"/>
        </w:rPr>
        <w:t>https://www.commondreams.org/news/2019/06/26/progressives-denounce-export-import-banks-support-fossil-fuel-industry-congress</w:t>
      </w:r>
    </w:p>
    <w:p w14:paraId="10AD8552"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Timothy Carney 2019</w:t>
      </w:r>
      <w:r>
        <w:rPr>
          <w:noProof/>
        </w:rPr>
        <w:t xml:space="preserve"> (journalist) 16 July 2019 WASHINGTON EXAMINER “Export-Import Bank subsidizes exports, but doesn't actually increase exports” </w:t>
      </w:r>
      <w:r w:rsidRPr="005C18D1">
        <w:rPr>
          <w:noProof/>
          <w:color w:val="7F7F7F"/>
          <w:u w:val="dotted" w:color="7F7F7F"/>
        </w:rPr>
        <w:t>https://www.washingtonexaminer.com/opinion/columnists/export-import-bank-subsidizes-exports-but-doesnt-actually-increase-exports</w:t>
      </w:r>
    </w:p>
    <w:p w14:paraId="18DF2497"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Veronique de Rugy and Diane Katz 2015</w:t>
      </w:r>
      <w:r>
        <w:rPr>
          <w:noProof/>
        </w:rPr>
        <w:t xml:space="preserve"> (Veronique de Rugy is a senior research fellow at the Mercatus Center at George Mason Univ. Diane Katz is a senior research fellow in regulatory policy for the Heritage Foundation) “The Export-Import Bank’s Top Foreign Buyers” </w:t>
      </w:r>
      <w:r w:rsidRPr="005C18D1">
        <w:rPr>
          <w:noProof/>
          <w:color w:val="7F7F7F"/>
          <w:u w:val="dotted" w:color="7F7F7F"/>
        </w:rPr>
        <w:t>https://www.mercatus.org/system/files/Rugy-Ex-Im-Top-Foreign.pdf</w:t>
      </w:r>
    </w:p>
    <w:p w14:paraId="438B7D9C" w14:textId="5BEDFA22"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Diane Katz 2019</w:t>
      </w:r>
      <w:r>
        <w:rPr>
          <w:noProof/>
        </w:rPr>
        <w:t xml:space="preserve"> (Senior Research Fellow in Regulatory Policy, Heritage Foundation) Export-Import Bank Is Not the Way to Fight China 1 May 2019 </w:t>
      </w:r>
      <w:r w:rsidRPr="005C18D1">
        <w:rPr>
          <w:noProof/>
          <w:color w:val="7F7F7F"/>
          <w:u w:val="dotted" w:color="7F7F7F"/>
        </w:rPr>
        <w:t>https://www.heritage.org/trade/commentary/export-import-bank-not-the-way-fight-china</w:t>
      </w:r>
      <w:r>
        <w:rPr>
          <w:noProof/>
        </w:rPr>
        <w:t xml:space="preserve"> </w:t>
      </w:r>
    </w:p>
    <w:p w14:paraId="20D8B190" w14:textId="77777777" w:rsidR="00EB3629" w:rsidRDefault="00EB3629">
      <w:pPr>
        <w:pStyle w:val="TOC4"/>
        <w:tabs>
          <w:tab w:val="right" w:leader="dot" w:pos="9350"/>
        </w:tabs>
        <w:rPr>
          <w:rFonts w:asciiTheme="minorHAnsi" w:eastAsiaTheme="minorEastAsia" w:hAnsiTheme="minorHAnsi" w:cstheme="minorBidi"/>
          <w:noProof/>
          <w:sz w:val="24"/>
          <w:u w:val="none"/>
        </w:rPr>
      </w:pPr>
      <w:r w:rsidRPr="005C18D1">
        <w:rPr>
          <w:noProof/>
        </w:rPr>
        <w:t>Jeffrey A. Frankel 2010</w:t>
      </w:r>
      <w:r>
        <w:rPr>
          <w:noProof/>
        </w:rPr>
        <w:t xml:space="preserve"> (Kennedy School of Government, Harvard University) March 2010 THE NATURAL RESOURCE CURSE: A SURVEY </w:t>
      </w:r>
      <w:r w:rsidRPr="005C18D1">
        <w:rPr>
          <w:noProof/>
          <w:color w:val="7F7F7F"/>
          <w:u w:val="dotted" w:color="7F7F7F"/>
        </w:rPr>
        <w:t>https://www.nber.org/papers/w15836.pdf</w:t>
      </w:r>
    </w:p>
    <w:p w14:paraId="37D888D6" w14:textId="3002DFB2" w:rsidR="00EA565D" w:rsidRPr="00D922B2" w:rsidRDefault="00EA565D" w:rsidP="00C63548">
      <w:pPr>
        <w:pStyle w:val="TOC4"/>
        <w:numPr>
          <w:ilvl w:val="0"/>
          <w:numId w:val="0"/>
        </w:numPr>
        <w:tabs>
          <w:tab w:val="right" w:leader="dot" w:pos="9350"/>
        </w:tabs>
      </w:pPr>
      <w:r>
        <w:fldChar w:fldCharType="end"/>
      </w:r>
    </w:p>
    <w:sectPr w:rsidR="00EA565D" w:rsidRPr="00D922B2" w:rsidSect="00F04C23">
      <w:headerReference w:type="even" r:id="rId66"/>
      <w:headerReference w:type="default" r:id="rId67"/>
      <w:footerReference w:type="even" r:id="rId68"/>
      <w:footerReference w:type="default" r:id="rId69"/>
      <w:headerReference w:type="first" r:id="rId70"/>
      <w:footerReference w:type="first" r:id="rId7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1CEA" w14:textId="77777777" w:rsidR="00DF218B" w:rsidRDefault="00DF218B" w:rsidP="001D5FD6">
      <w:r>
        <w:separator/>
      </w:r>
    </w:p>
    <w:p w14:paraId="186AFB93" w14:textId="77777777" w:rsidR="00DF218B" w:rsidRDefault="00DF218B"/>
    <w:p w14:paraId="5B420394" w14:textId="77777777" w:rsidR="00DF218B" w:rsidRDefault="00DF218B"/>
  </w:endnote>
  <w:endnote w:type="continuationSeparator" w:id="0">
    <w:p w14:paraId="4A772C08" w14:textId="77777777" w:rsidR="00DF218B" w:rsidRDefault="00DF218B" w:rsidP="001D5FD6">
      <w:r>
        <w:continuationSeparator/>
      </w:r>
    </w:p>
    <w:p w14:paraId="58E10A8B" w14:textId="77777777" w:rsidR="00DF218B" w:rsidRDefault="00DF218B"/>
    <w:p w14:paraId="4C5E55F4" w14:textId="77777777" w:rsidR="00DF218B" w:rsidRDefault="00DF2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otham b">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07347" w14:textId="77777777" w:rsidR="00EB3629" w:rsidRDefault="00EB3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24FA4527" w:rsidR="00EB3629" w:rsidRDefault="00EB3629"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Pr>
        <w:noProof/>
      </w:rPr>
      <w:t>16</w:t>
    </w:r>
    <w:r w:rsidRPr="0018486A">
      <w:rPr>
        <w:b w:val="0"/>
      </w:rPr>
      <w:fldChar w:fldCharType="end"/>
    </w:r>
    <w:r w:rsidRPr="0018486A">
      <w:t xml:space="preserve"> of </w:t>
    </w:r>
    <w:fldSimple w:instr=" NUMPAGES ">
      <w:r>
        <w:rPr>
          <w:noProof/>
        </w:rPr>
        <w:t>16</w:t>
      </w:r>
    </w:fldSimple>
    <w:r>
      <w:tab/>
    </w:r>
    <w:r w:rsidRPr="0018486A">
      <w:rPr>
        <w:sz w:val="18"/>
        <w:szCs w:val="18"/>
      </w:rPr>
      <w:t xml:space="preserve"> </w:t>
    </w:r>
    <w:r>
      <w:rPr>
        <w:sz w:val="18"/>
        <w:szCs w:val="18"/>
      </w:rPr>
      <w:t>MonumentMembers.com</w:t>
    </w:r>
  </w:p>
  <w:p w14:paraId="030B3577" w14:textId="77777777" w:rsidR="00EB3629" w:rsidRDefault="00EB3629"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0FFB841C" w:rsidR="00EB3629" w:rsidRPr="00303BC4" w:rsidRDefault="00EB3629"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8355" w14:textId="77777777" w:rsidR="00EB3629" w:rsidRDefault="00EB3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16077" w14:textId="77777777" w:rsidR="00DF218B" w:rsidRDefault="00DF218B" w:rsidP="001D5FD6">
      <w:r>
        <w:separator/>
      </w:r>
    </w:p>
    <w:p w14:paraId="3BCEAC84" w14:textId="77777777" w:rsidR="00DF218B" w:rsidRDefault="00DF218B"/>
    <w:p w14:paraId="02BD2464" w14:textId="77777777" w:rsidR="00DF218B" w:rsidRDefault="00DF218B"/>
  </w:footnote>
  <w:footnote w:type="continuationSeparator" w:id="0">
    <w:p w14:paraId="34F936A4" w14:textId="77777777" w:rsidR="00DF218B" w:rsidRDefault="00DF218B" w:rsidP="001D5FD6">
      <w:r>
        <w:continuationSeparator/>
      </w:r>
    </w:p>
    <w:p w14:paraId="57B21169" w14:textId="77777777" w:rsidR="00DF218B" w:rsidRDefault="00DF218B"/>
    <w:p w14:paraId="6552CF32" w14:textId="77777777" w:rsidR="00DF218B" w:rsidRDefault="00DF21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B02D9" w14:textId="77777777" w:rsidR="00EB3629" w:rsidRDefault="00EB3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72214CC6" w:rsidR="00EB3629" w:rsidRDefault="00EB3629" w:rsidP="00934A35">
    <w:pPr>
      <w:pStyle w:val="Footer"/>
    </w:pPr>
    <w:r>
      <w:t>Affirmative: Export-Import Bank Fossil Fuels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E7DB9" w14:textId="77777777" w:rsidR="00EB3629" w:rsidRDefault="00EB3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02FC6"/>
    <w:multiLevelType w:val="multilevel"/>
    <w:tmpl w:val="F20EC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AD0A2F"/>
    <w:multiLevelType w:val="multilevel"/>
    <w:tmpl w:val="B192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C5F5302"/>
    <w:multiLevelType w:val="multilevel"/>
    <w:tmpl w:val="998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7" w15:restartNumberingAfterBreak="0">
    <w:nsid w:val="0F416D79"/>
    <w:multiLevelType w:val="multilevel"/>
    <w:tmpl w:val="120C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04041C"/>
    <w:multiLevelType w:val="multilevel"/>
    <w:tmpl w:val="C61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5"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6243532"/>
    <w:multiLevelType w:val="multilevel"/>
    <w:tmpl w:val="E61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9"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3"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02234"/>
    <w:multiLevelType w:val="multilevel"/>
    <w:tmpl w:val="A5C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C55E4"/>
    <w:multiLevelType w:val="hybridMultilevel"/>
    <w:tmpl w:val="404E4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778861A6"/>
    <w:multiLevelType w:val="multilevel"/>
    <w:tmpl w:val="C3C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5"/>
  </w:num>
  <w:num w:numId="3">
    <w:abstractNumId w:val="18"/>
  </w:num>
  <w:num w:numId="4">
    <w:abstractNumId w:val="23"/>
  </w:num>
  <w:num w:numId="5">
    <w:abstractNumId w:val="40"/>
  </w:num>
  <w:num w:numId="6">
    <w:abstractNumId w:val="20"/>
  </w:num>
  <w:num w:numId="7">
    <w:abstractNumId w:val="41"/>
  </w:num>
  <w:num w:numId="8">
    <w:abstractNumId w:val="36"/>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8"/>
  </w:num>
  <w:num w:numId="20">
    <w:abstractNumId w:val="32"/>
  </w:num>
  <w:num w:numId="21">
    <w:abstractNumId w:val="21"/>
  </w:num>
  <w:num w:numId="22">
    <w:abstractNumId w:val="13"/>
  </w:num>
  <w:num w:numId="23">
    <w:abstractNumId w:val="19"/>
  </w:num>
  <w:num w:numId="24">
    <w:abstractNumId w:val="14"/>
  </w:num>
  <w:num w:numId="25">
    <w:abstractNumId w:val="0"/>
  </w:num>
  <w:num w:numId="26">
    <w:abstractNumId w:val="29"/>
  </w:num>
  <w:num w:numId="27">
    <w:abstractNumId w:val="26"/>
  </w:num>
  <w:num w:numId="28">
    <w:abstractNumId w:val="37"/>
  </w:num>
  <w:num w:numId="29">
    <w:abstractNumId w:val="24"/>
  </w:num>
  <w:num w:numId="30">
    <w:abstractNumId w:val="28"/>
  </w:num>
  <w:num w:numId="31">
    <w:abstractNumId w:val="16"/>
  </w:num>
  <w:num w:numId="32">
    <w:abstractNumId w:val="33"/>
  </w:num>
  <w:num w:numId="33">
    <w:abstractNumId w:val="42"/>
  </w:num>
  <w:num w:numId="34">
    <w:abstractNumId w:val="31"/>
  </w:num>
  <w:num w:numId="35">
    <w:abstractNumId w:val="25"/>
  </w:num>
  <w:num w:numId="36">
    <w:abstractNumId w:val="22"/>
  </w:num>
  <w:num w:numId="37">
    <w:abstractNumId w:val="27"/>
  </w:num>
  <w:num w:numId="38">
    <w:abstractNumId w:val="34"/>
  </w:num>
  <w:num w:numId="39">
    <w:abstractNumId w:val="15"/>
  </w:num>
  <w:num w:numId="40">
    <w:abstractNumId w:val="39"/>
  </w:num>
  <w:num w:numId="41">
    <w:abstractNumId w:val="12"/>
  </w:num>
  <w:num w:numId="42">
    <w:abstractNumId w:val="17"/>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1008"/>
    <w:rsid w:val="00003294"/>
    <w:rsid w:val="00003DCC"/>
    <w:rsid w:val="00005181"/>
    <w:rsid w:val="00005899"/>
    <w:rsid w:val="00010E34"/>
    <w:rsid w:val="00011BF9"/>
    <w:rsid w:val="00035ED6"/>
    <w:rsid w:val="00037C74"/>
    <w:rsid w:val="00047D90"/>
    <w:rsid w:val="000519FE"/>
    <w:rsid w:val="00057868"/>
    <w:rsid w:val="0006418C"/>
    <w:rsid w:val="0007056F"/>
    <w:rsid w:val="0008580D"/>
    <w:rsid w:val="0008674B"/>
    <w:rsid w:val="0009425D"/>
    <w:rsid w:val="0009716A"/>
    <w:rsid w:val="000A25CC"/>
    <w:rsid w:val="000B01FF"/>
    <w:rsid w:val="000B0848"/>
    <w:rsid w:val="000B1678"/>
    <w:rsid w:val="000B3CC7"/>
    <w:rsid w:val="000B42AC"/>
    <w:rsid w:val="000B504C"/>
    <w:rsid w:val="000C0767"/>
    <w:rsid w:val="000C54F8"/>
    <w:rsid w:val="000D3779"/>
    <w:rsid w:val="000D5C9A"/>
    <w:rsid w:val="000E1476"/>
    <w:rsid w:val="000F0173"/>
    <w:rsid w:val="000F0529"/>
    <w:rsid w:val="000F24E5"/>
    <w:rsid w:val="000F546C"/>
    <w:rsid w:val="000F5B0E"/>
    <w:rsid w:val="001208DE"/>
    <w:rsid w:val="0013150B"/>
    <w:rsid w:val="0013546D"/>
    <w:rsid w:val="001361FB"/>
    <w:rsid w:val="001547DB"/>
    <w:rsid w:val="0015488C"/>
    <w:rsid w:val="00163F55"/>
    <w:rsid w:val="0017181C"/>
    <w:rsid w:val="00185EA8"/>
    <w:rsid w:val="00190F49"/>
    <w:rsid w:val="00196952"/>
    <w:rsid w:val="001A633B"/>
    <w:rsid w:val="001C036D"/>
    <w:rsid w:val="001D5FD6"/>
    <w:rsid w:val="001F0ADE"/>
    <w:rsid w:val="001F4290"/>
    <w:rsid w:val="001F5A8B"/>
    <w:rsid w:val="00202BC9"/>
    <w:rsid w:val="00213EE2"/>
    <w:rsid w:val="00217BE1"/>
    <w:rsid w:val="00227E7A"/>
    <w:rsid w:val="00231343"/>
    <w:rsid w:val="00236F83"/>
    <w:rsid w:val="0024439A"/>
    <w:rsid w:val="0025263B"/>
    <w:rsid w:val="002545A8"/>
    <w:rsid w:val="002558C7"/>
    <w:rsid w:val="00257D71"/>
    <w:rsid w:val="00265032"/>
    <w:rsid w:val="00271701"/>
    <w:rsid w:val="002732DD"/>
    <w:rsid w:val="00277915"/>
    <w:rsid w:val="00281B33"/>
    <w:rsid w:val="00284528"/>
    <w:rsid w:val="0028462E"/>
    <w:rsid w:val="002847EA"/>
    <w:rsid w:val="00285587"/>
    <w:rsid w:val="00290BD7"/>
    <w:rsid w:val="0029150E"/>
    <w:rsid w:val="0029757E"/>
    <w:rsid w:val="002A018C"/>
    <w:rsid w:val="002A286B"/>
    <w:rsid w:val="002A72DE"/>
    <w:rsid w:val="002B675F"/>
    <w:rsid w:val="002C1829"/>
    <w:rsid w:val="002C1CBB"/>
    <w:rsid w:val="002C20CF"/>
    <w:rsid w:val="002C3A62"/>
    <w:rsid w:val="002C4542"/>
    <w:rsid w:val="002C796E"/>
    <w:rsid w:val="002D1F9C"/>
    <w:rsid w:val="002D2C8E"/>
    <w:rsid w:val="002D400D"/>
    <w:rsid w:val="002D6A50"/>
    <w:rsid w:val="002E0230"/>
    <w:rsid w:val="002E050C"/>
    <w:rsid w:val="002E3999"/>
    <w:rsid w:val="002E660F"/>
    <w:rsid w:val="002E7D31"/>
    <w:rsid w:val="002F3BB2"/>
    <w:rsid w:val="00303BC4"/>
    <w:rsid w:val="00305472"/>
    <w:rsid w:val="003064D4"/>
    <w:rsid w:val="00307ED1"/>
    <w:rsid w:val="00310167"/>
    <w:rsid w:val="0031229A"/>
    <w:rsid w:val="00313DAC"/>
    <w:rsid w:val="003153FF"/>
    <w:rsid w:val="003252AF"/>
    <w:rsid w:val="00333184"/>
    <w:rsid w:val="003449F8"/>
    <w:rsid w:val="003477FA"/>
    <w:rsid w:val="00371CAF"/>
    <w:rsid w:val="00373DA9"/>
    <w:rsid w:val="003747C5"/>
    <w:rsid w:val="00380948"/>
    <w:rsid w:val="00390918"/>
    <w:rsid w:val="00390B2A"/>
    <w:rsid w:val="003912ED"/>
    <w:rsid w:val="00391D35"/>
    <w:rsid w:val="00394FA5"/>
    <w:rsid w:val="003965EC"/>
    <w:rsid w:val="00396B4A"/>
    <w:rsid w:val="003B252C"/>
    <w:rsid w:val="003B2AB5"/>
    <w:rsid w:val="003B451D"/>
    <w:rsid w:val="003B45F2"/>
    <w:rsid w:val="003C69BB"/>
    <w:rsid w:val="003D4CB7"/>
    <w:rsid w:val="003E478B"/>
    <w:rsid w:val="003E4ED3"/>
    <w:rsid w:val="003E6942"/>
    <w:rsid w:val="003F7D2A"/>
    <w:rsid w:val="004051DC"/>
    <w:rsid w:val="004203F4"/>
    <w:rsid w:val="0042262F"/>
    <w:rsid w:val="00433461"/>
    <w:rsid w:val="00454B16"/>
    <w:rsid w:val="004555FD"/>
    <w:rsid w:val="0045767E"/>
    <w:rsid w:val="00457835"/>
    <w:rsid w:val="00461E5E"/>
    <w:rsid w:val="004639D6"/>
    <w:rsid w:val="004724B8"/>
    <w:rsid w:val="00472FE9"/>
    <w:rsid w:val="004731D9"/>
    <w:rsid w:val="00474702"/>
    <w:rsid w:val="0049428C"/>
    <w:rsid w:val="00495CDF"/>
    <w:rsid w:val="0049656E"/>
    <w:rsid w:val="004969CB"/>
    <w:rsid w:val="004969CF"/>
    <w:rsid w:val="004A276D"/>
    <w:rsid w:val="004A5957"/>
    <w:rsid w:val="004D148E"/>
    <w:rsid w:val="004D45AD"/>
    <w:rsid w:val="004E180A"/>
    <w:rsid w:val="004E7378"/>
    <w:rsid w:val="004F011F"/>
    <w:rsid w:val="004F139E"/>
    <w:rsid w:val="00501EAE"/>
    <w:rsid w:val="00501F49"/>
    <w:rsid w:val="00502AA2"/>
    <w:rsid w:val="00505A62"/>
    <w:rsid w:val="005111F7"/>
    <w:rsid w:val="005176CA"/>
    <w:rsid w:val="00520F71"/>
    <w:rsid w:val="005275F9"/>
    <w:rsid w:val="00530814"/>
    <w:rsid w:val="00552EB3"/>
    <w:rsid w:val="00553F1B"/>
    <w:rsid w:val="00565C56"/>
    <w:rsid w:val="00565E31"/>
    <w:rsid w:val="00573A13"/>
    <w:rsid w:val="00576395"/>
    <w:rsid w:val="005775E0"/>
    <w:rsid w:val="00581F75"/>
    <w:rsid w:val="005870E0"/>
    <w:rsid w:val="00592D40"/>
    <w:rsid w:val="00593922"/>
    <w:rsid w:val="00595660"/>
    <w:rsid w:val="00596467"/>
    <w:rsid w:val="005970AC"/>
    <w:rsid w:val="005A01B9"/>
    <w:rsid w:val="005A0856"/>
    <w:rsid w:val="005B1129"/>
    <w:rsid w:val="005B4A47"/>
    <w:rsid w:val="005B7D3D"/>
    <w:rsid w:val="005D66AD"/>
    <w:rsid w:val="005E6D4B"/>
    <w:rsid w:val="005E7C93"/>
    <w:rsid w:val="00610002"/>
    <w:rsid w:val="00616E3B"/>
    <w:rsid w:val="006308D2"/>
    <w:rsid w:val="00631874"/>
    <w:rsid w:val="00635287"/>
    <w:rsid w:val="006359AF"/>
    <w:rsid w:val="006454BC"/>
    <w:rsid w:val="00647B08"/>
    <w:rsid w:val="006540DC"/>
    <w:rsid w:val="00660055"/>
    <w:rsid w:val="006629BD"/>
    <w:rsid w:val="00667981"/>
    <w:rsid w:val="00672BA5"/>
    <w:rsid w:val="00674F77"/>
    <w:rsid w:val="00680A38"/>
    <w:rsid w:val="00683A88"/>
    <w:rsid w:val="00686FF7"/>
    <w:rsid w:val="00696969"/>
    <w:rsid w:val="006A2CBF"/>
    <w:rsid w:val="006A5945"/>
    <w:rsid w:val="006A5C68"/>
    <w:rsid w:val="006A70E6"/>
    <w:rsid w:val="006B5276"/>
    <w:rsid w:val="006B5C75"/>
    <w:rsid w:val="006B707A"/>
    <w:rsid w:val="006C4265"/>
    <w:rsid w:val="006C457B"/>
    <w:rsid w:val="006C6302"/>
    <w:rsid w:val="006C6338"/>
    <w:rsid w:val="006D3F93"/>
    <w:rsid w:val="006E03C9"/>
    <w:rsid w:val="006E2FE0"/>
    <w:rsid w:val="006E4F04"/>
    <w:rsid w:val="006F50C5"/>
    <w:rsid w:val="006F5487"/>
    <w:rsid w:val="0070006F"/>
    <w:rsid w:val="00700114"/>
    <w:rsid w:val="007006E3"/>
    <w:rsid w:val="0070092D"/>
    <w:rsid w:val="00700C0A"/>
    <w:rsid w:val="0070221F"/>
    <w:rsid w:val="00702B37"/>
    <w:rsid w:val="007041FA"/>
    <w:rsid w:val="00705BFE"/>
    <w:rsid w:val="0071151B"/>
    <w:rsid w:val="00720189"/>
    <w:rsid w:val="00722B7D"/>
    <w:rsid w:val="0072413B"/>
    <w:rsid w:val="007254F4"/>
    <w:rsid w:val="00726A92"/>
    <w:rsid w:val="0072778E"/>
    <w:rsid w:val="00732989"/>
    <w:rsid w:val="0073488F"/>
    <w:rsid w:val="00744B8F"/>
    <w:rsid w:val="00746139"/>
    <w:rsid w:val="0074632C"/>
    <w:rsid w:val="00746408"/>
    <w:rsid w:val="00755AD5"/>
    <w:rsid w:val="007569A6"/>
    <w:rsid w:val="00756E9F"/>
    <w:rsid w:val="00762EB7"/>
    <w:rsid w:val="007679E5"/>
    <w:rsid w:val="00782BA6"/>
    <w:rsid w:val="00795370"/>
    <w:rsid w:val="00797332"/>
    <w:rsid w:val="007A1368"/>
    <w:rsid w:val="007A381F"/>
    <w:rsid w:val="007A59B6"/>
    <w:rsid w:val="007B39AF"/>
    <w:rsid w:val="007B4BA3"/>
    <w:rsid w:val="007B6228"/>
    <w:rsid w:val="007B6FA0"/>
    <w:rsid w:val="007C74BB"/>
    <w:rsid w:val="007C7916"/>
    <w:rsid w:val="007D11D5"/>
    <w:rsid w:val="007D2883"/>
    <w:rsid w:val="007F00E0"/>
    <w:rsid w:val="007F6B0C"/>
    <w:rsid w:val="00801E3C"/>
    <w:rsid w:val="00803DB6"/>
    <w:rsid w:val="00815D6F"/>
    <w:rsid w:val="0082486E"/>
    <w:rsid w:val="00831185"/>
    <w:rsid w:val="008320AD"/>
    <w:rsid w:val="00833E39"/>
    <w:rsid w:val="00844A8B"/>
    <w:rsid w:val="00847706"/>
    <w:rsid w:val="00853CF8"/>
    <w:rsid w:val="00857987"/>
    <w:rsid w:val="00862483"/>
    <w:rsid w:val="00872DFA"/>
    <w:rsid w:val="00874518"/>
    <w:rsid w:val="00881E49"/>
    <w:rsid w:val="008879EA"/>
    <w:rsid w:val="008921A4"/>
    <w:rsid w:val="00895B3E"/>
    <w:rsid w:val="008A0BC1"/>
    <w:rsid w:val="008A2D95"/>
    <w:rsid w:val="008A5B8F"/>
    <w:rsid w:val="008A7E94"/>
    <w:rsid w:val="008B0E67"/>
    <w:rsid w:val="008B0EB0"/>
    <w:rsid w:val="008B2828"/>
    <w:rsid w:val="008B2ED1"/>
    <w:rsid w:val="008B4CC1"/>
    <w:rsid w:val="008B531C"/>
    <w:rsid w:val="008C7503"/>
    <w:rsid w:val="008D58C3"/>
    <w:rsid w:val="008E1700"/>
    <w:rsid w:val="008E3491"/>
    <w:rsid w:val="008E5E01"/>
    <w:rsid w:val="008F07D0"/>
    <w:rsid w:val="008F2444"/>
    <w:rsid w:val="008F2665"/>
    <w:rsid w:val="00910B4E"/>
    <w:rsid w:val="00910D5C"/>
    <w:rsid w:val="00923B19"/>
    <w:rsid w:val="0092592E"/>
    <w:rsid w:val="00932C8D"/>
    <w:rsid w:val="00934A35"/>
    <w:rsid w:val="00935919"/>
    <w:rsid w:val="00941310"/>
    <w:rsid w:val="00942633"/>
    <w:rsid w:val="00942B0D"/>
    <w:rsid w:val="009446C4"/>
    <w:rsid w:val="00944983"/>
    <w:rsid w:val="00946BA9"/>
    <w:rsid w:val="00950F5B"/>
    <w:rsid w:val="009541D9"/>
    <w:rsid w:val="00956E0D"/>
    <w:rsid w:val="00961CC2"/>
    <w:rsid w:val="00967151"/>
    <w:rsid w:val="009971BD"/>
    <w:rsid w:val="009A2CF2"/>
    <w:rsid w:val="009C076C"/>
    <w:rsid w:val="009C23FF"/>
    <w:rsid w:val="009D0576"/>
    <w:rsid w:val="009F06D9"/>
    <w:rsid w:val="00A00AB5"/>
    <w:rsid w:val="00A03D2E"/>
    <w:rsid w:val="00A177C3"/>
    <w:rsid w:val="00A25169"/>
    <w:rsid w:val="00A25462"/>
    <w:rsid w:val="00A31F34"/>
    <w:rsid w:val="00A36994"/>
    <w:rsid w:val="00A40BD1"/>
    <w:rsid w:val="00A41A21"/>
    <w:rsid w:val="00A43902"/>
    <w:rsid w:val="00A52A43"/>
    <w:rsid w:val="00A53707"/>
    <w:rsid w:val="00A550E7"/>
    <w:rsid w:val="00A5709E"/>
    <w:rsid w:val="00A62D6F"/>
    <w:rsid w:val="00A645F2"/>
    <w:rsid w:val="00A6757D"/>
    <w:rsid w:val="00A75971"/>
    <w:rsid w:val="00A75E4E"/>
    <w:rsid w:val="00A9087F"/>
    <w:rsid w:val="00A9378E"/>
    <w:rsid w:val="00A946F8"/>
    <w:rsid w:val="00A961A3"/>
    <w:rsid w:val="00AA06CB"/>
    <w:rsid w:val="00AA3CD8"/>
    <w:rsid w:val="00AB14F2"/>
    <w:rsid w:val="00AB1D4D"/>
    <w:rsid w:val="00AB32D6"/>
    <w:rsid w:val="00AB3973"/>
    <w:rsid w:val="00AC2340"/>
    <w:rsid w:val="00AD2212"/>
    <w:rsid w:val="00AD3A26"/>
    <w:rsid w:val="00AD3CCA"/>
    <w:rsid w:val="00AD7C9A"/>
    <w:rsid w:val="00AE1CE7"/>
    <w:rsid w:val="00AE60A5"/>
    <w:rsid w:val="00AF2404"/>
    <w:rsid w:val="00B02578"/>
    <w:rsid w:val="00B14D02"/>
    <w:rsid w:val="00B25528"/>
    <w:rsid w:val="00B25815"/>
    <w:rsid w:val="00B34BC8"/>
    <w:rsid w:val="00B441D5"/>
    <w:rsid w:val="00B4500E"/>
    <w:rsid w:val="00B50052"/>
    <w:rsid w:val="00B57A66"/>
    <w:rsid w:val="00B6434A"/>
    <w:rsid w:val="00B70CC1"/>
    <w:rsid w:val="00B8302A"/>
    <w:rsid w:val="00B83537"/>
    <w:rsid w:val="00B90210"/>
    <w:rsid w:val="00B918B7"/>
    <w:rsid w:val="00B9421F"/>
    <w:rsid w:val="00B95D56"/>
    <w:rsid w:val="00BA10A0"/>
    <w:rsid w:val="00BA292A"/>
    <w:rsid w:val="00BA3609"/>
    <w:rsid w:val="00BA54C9"/>
    <w:rsid w:val="00BB4EBE"/>
    <w:rsid w:val="00BB6910"/>
    <w:rsid w:val="00BC1FD0"/>
    <w:rsid w:val="00BC3A6C"/>
    <w:rsid w:val="00BD6056"/>
    <w:rsid w:val="00BF203A"/>
    <w:rsid w:val="00BF62A1"/>
    <w:rsid w:val="00C01FF0"/>
    <w:rsid w:val="00C04A45"/>
    <w:rsid w:val="00C126C4"/>
    <w:rsid w:val="00C14AC4"/>
    <w:rsid w:val="00C218F5"/>
    <w:rsid w:val="00C238BD"/>
    <w:rsid w:val="00C3251A"/>
    <w:rsid w:val="00C367C3"/>
    <w:rsid w:val="00C37750"/>
    <w:rsid w:val="00C37A26"/>
    <w:rsid w:val="00C42053"/>
    <w:rsid w:val="00C44888"/>
    <w:rsid w:val="00C465A4"/>
    <w:rsid w:val="00C540A5"/>
    <w:rsid w:val="00C54E0A"/>
    <w:rsid w:val="00C5657A"/>
    <w:rsid w:val="00C568B6"/>
    <w:rsid w:val="00C56940"/>
    <w:rsid w:val="00C627C4"/>
    <w:rsid w:val="00C63548"/>
    <w:rsid w:val="00C64E8F"/>
    <w:rsid w:val="00C76930"/>
    <w:rsid w:val="00C83C83"/>
    <w:rsid w:val="00C9158D"/>
    <w:rsid w:val="00C936FD"/>
    <w:rsid w:val="00C93EE5"/>
    <w:rsid w:val="00C955AF"/>
    <w:rsid w:val="00C95DBA"/>
    <w:rsid w:val="00C97C5C"/>
    <w:rsid w:val="00CA24B4"/>
    <w:rsid w:val="00CB1171"/>
    <w:rsid w:val="00CD038C"/>
    <w:rsid w:val="00CD0720"/>
    <w:rsid w:val="00CE3EDD"/>
    <w:rsid w:val="00CE3F31"/>
    <w:rsid w:val="00CE7E2F"/>
    <w:rsid w:val="00CE7E72"/>
    <w:rsid w:val="00CF4DA5"/>
    <w:rsid w:val="00CF5E42"/>
    <w:rsid w:val="00D11CE7"/>
    <w:rsid w:val="00D14B08"/>
    <w:rsid w:val="00D2214B"/>
    <w:rsid w:val="00D26F2B"/>
    <w:rsid w:val="00D36D93"/>
    <w:rsid w:val="00D3764A"/>
    <w:rsid w:val="00D44AD0"/>
    <w:rsid w:val="00D462AA"/>
    <w:rsid w:val="00D47FBB"/>
    <w:rsid w:val="00D52C45"/>
    <w:rsid w:val="00D53FEE"/>
    <w:rsid w:val="00D55050"/>
    <w:rsid w:val="00D61ACA"/>
    <w:rsid w:val="00D66D7E"/>
    <w:rsid w:val="00D67FFD"/>
    <w:rsid w:val="00D713E5"/>
    <w:rsid w:val="00D730AB"/>
    <w:rsid w:val="00D81C18"/>
    <w:rsid w:val="00D922B2"/>
    <w:rsid w:val="00D9469B"/>
    <w:rsid w:val="00D95EB0"/>
    <w:rsid w:val="00DA2F2D"/>
    <w:rsid w:val="00DA320C"/>
    <w:rsid w:val="00DA57C4"/>
    <w:rsid w:val="00DA64B0"/>
    <w:rsid w:val="00DB3A29"/>
    <w:rsid w:val="00DB3DDA"/>
    <w:rsid w:val="00DB5B27"/>
    <w:rsid w:val="00DB6570"/>
    <w:rsid w:val="00DB66BD"/>
    <w:rsid w:val="00DB713A"/>
    <w:rsid w:val="00DB7B94"/>
    <w:rsid w:val="00DC1CE3"/>
    <w:rsid w:val="00DC29FF"/>
    <w:rsid w:val="00DC2BD2"/>
    <w:rsid w:val="00DC3094"/>
    <w:rsid w:val="00DC46E4"/>
    <w:rsid w:val="00DD4919"/>
    <w:rsid w:val="00DE4778"/>
    <w:rsid w:val="00DE5147"/>
    <w:rsid w:val="00DE6160"/>
    <w:rsid w:val="00DF218B"/>
    <w:rsid w:val="00E017EE"/>
    <w:rsid w:val="00E043A4"/>
    <w:rsid w:val="00E10F29"/>
    <w:rsid w:val="00E15851"/>
    <w:rsid w:val="00E330D1"/>
    <w:rsid w:val="00E351BF"/>
    <w:rsid w:val="00E40092"/>
    <w:rsid w:val="00E425AA"/>
    <w:rsid w:val="00E425BA"/>
    <w:rsid w:val="00E42C4F"/>
    <w:rsid w:val="00E4330C"/>
    <w:rsid w:val="00E470E0"/>
    <w:rsid w:val="00E4798F"/>
    <w:rsid w:val="00E52C0E"/>
    <w:rsid w:val="00E634A8"/>
    <w:rsid w:val="00E6412D"/>
    <w:rsid w:val="00E6481C"/>
    <w:rsid w:val="00E6588E"/>
    <w:rsid w:val="00E65DFE"/>
    <w:rsid w:val="00E661F9"/>
    <w:rsid w:val="00E71428"/>
    <w:rsid w:val="00E7494E"/>
    <w:rsid w:val="00EA565D"/>
    <w:rsid w:val="00EB1AEC"/>
    <w:rsid w:val="00EB1BB6"/>
    <w:rsid w:val="00EB3629"/>
    <w:rsid w:val="00EC21D1"/>
    <w:rsid w:val="00ED1364"/>
    <w:rsid w:val="00ED732A"/>
    <w:rsid w:val="00EE235D"/>
    <w:rsid w:val="00EE3E2F"/>
    <w:rsid w:val="00EE3EF2"/>
    <w:rsid w:val="00EE5492"/>
    <w:rsid w:val="00EF346C"/>
    <w:rsid w:val="00EF5FEA"/>
    <w:rsid w:val="00F00654"/>
    <w:rsid w:val="00F02239"/>
    <w:rsid w:val="00F040B7"/>
    <w:rsid w:val="00F04C23"/>
    <w:rsid w:val="00F10343"/>
    <w:rsid w:val="00F10466"/>
    <w:rsid w:val="00F108F1"/>
    <w:rsid w:val="00F133B4"/>
    <w:rsid w:val="00F17A3A"/>
    <w:rsid w:val="00F2448E"/>
    <w:rsid w:val="00F31CEF"/>
    <w:rsid w:val="00F32431"/>
    <w:rsid w:val="00F327F9"/>
    <w:rsid w:val="00F36B38"/>
    <w:rsid w:val="00F40A28"/>
    <w:rsid w:val="00F43E2B"/>
    <w:rsid w:val="00F44E6A"/>
    <w:rsid w:val="00F475C5"/>
    <w:rsid w:val="00F54429"/>
    <w:rsid w:val="00F55129"/>
    <w:rsid w:val="00F60940"/>
    <w:rsid w:val="00F60D98"/>
    <w:rsid w:val="00F617B5"/>
    <w:rsid w:val="00F622BD"/>
    <w:rsid w:val="00F62473"/>
    <w:rsid w:val="00F65DE3"/>
    <w:rsid w:val="00F673DB"/>
    <w:rsid w:val="00F76DF2"/>
    <w:rsid w:val="00F76F67"/>
    <w:rsid w:val="00F7723E"/>
    <w:rsid w:val="00F9090B"/>
    <w:rsid w:val="00F933C4"/>
    <w:rsid w:val="00F949B2"/>
    <w:rsid w:val="00FA41B5"/>
    <w:rsid w:val="00FB0D2B"/>
    <w:rsid w:val="00FC2270"/>
    <w:rsid w:val="00FC287A"/>
    <w:rsid w:val="00FC3A70"/>
    <w:rsid w:val="00FC6B5A"/>
    <w:rsid w:val="00FC7015"/>
    <w:rsid w:val="00FC74DB"/>
    <w:rsid w:val="00FD4195"/>
    <w:rsid w:val="00FD47AA"/>
    <w:rsid w:val="00FD77F8"/>
    <w:rsid w:val="00FE297A"/>
    <w:rsid w:val="00FE3D86"/>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0775534-71D2-3741-9331-05D27289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D5C"/>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10167"/>
    <w:pPr>
      <w:keepNext/>
      <w:keepLines/>
      <w:spacing w:before="120" w:after="120"/>
    </w:pPr>
    <w:rPr>
      <w:b/>
      <w:bCs/>
      <w:color w:val="000000"/>
      <w:sz w:val="20"/>
      <w:szCs w:val="20"/>
      <w:lang w:eastAsia="fr-FR"/>
    </w:rPr>
  </w:style>
  <w:style w:type="paragraph" w:customStyle="1" w:styleId="Evidence">
    <w:name w:val="Evidence"/>
    <w:basedOn w:val="Contention1"/>
    <w:link w:val="EvidenceChar"/>
    <w:qFormat/>
    <w:rsid w:val="002D400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185EA8"/>
    <w:rPr>
      <w:i/>
      <w:iCs/>
    </w:rPr>
  </w:style>
  <w:style w:type="paragraph" w:customStyle="1" w:styleId="cittext">
    <w:name w:val="cittext"/>
    <w:basedOn w:val="Normal"/>
    <w:rsid w:val="00185EA8"/>
    <w:pPr>
      <w:spacing w:before="100" w:beforeAutospacing="1" w:after="100" w:afterAutospacing="1"/>
    </w:pPr>
  </w:style>
  <w:style w:type="character" w:customStyle="1" w:styleId="UnresolvedMention1">
    <w:name w:val="Unresolved Mention1"/>
    <w:basedOn w:val="DefaultParagraphFont"/>
    <w:uiPriority w:val="99"/>
    <w:semiHidden/>
    <w:unhideWhenUsed/>
    <w:rsid w:val="00185EA8"/>
    <w:rPr>
      <w:color w:val="605E5C"/>
      <w:shd w:val="clear" w:color="auto" w:fill="E1DFDD"/>
    </w:rPr>
  </w:style>
  <w:style w:type="character" w:styleId="Strong">
    <w:name w:val="Strong"/>
    <w:basedOn w:val="DefaultParagraphFont"/>
    <w:uiPriority w:val="22"/>
    <w:qFormat/>
    <w:rsid w:val="009971BD"/>
    <w:rPr>
      <w:b/>
      <w:bCs/>
    </w:rPr>
  </w:style>
  <w:style w:type="paragraph" w:customStyle="1" w:styleId="el-metadate">
    <w:name w:val="el-metadate"/>
    <w:basedOn w:val="Normal"/>
    <w:rsid w:val="00755AD5"/>
    <w:pPr>
      <w:spacing w:before="100" w:beforeAutospacing="1" w:after="100" w:afterAutospacing="1"/>
    </w:pPr>
  </w:style>
  <w:style w:type="character" w:customStyle="1" w:styleId="comp">
    <w:name w:val="comp"/>
    <w:basedOn w:val="DefaultParagraphFont"/>
    <w:rsid w:val="00BA54C9"/>
  </w:style>
  <w:style w:type="paragraph" w:customStyle="1" w:styleId="story-body-text">
    <w:name w:val="story-body-text"/>
    <w:basedOn w:val="Normal"/>
    <w:rsid w:val="00C126C4"/>
    <w:pPr>
      <w:spacing w:before="100" w:beforeAutospacing="1" w:after="100" w:afterAutospacing="1"/>
    </w:pPr>
  </w:style>
  <w:style w:type="paragraph" w:styleId="HTMLAddress">
    <w:name w:val="HTML Address"/>
    <w:basedOn w:val="Normal"/>
    <w:link w:val="HTMLAddressChar"/>
    <w:uiPriority w:val="99"/>
    <w:semiHidden/>
    <w:unhideWhenUsed/>
    <w:rsid w:val="00B90210"/>
    <w:rPr>
      <w:i/>
      <w:iCs/>
    </w:rPr>
  </w:style>
  <w:style w:type="character" w:customStyle="1" w:styleId="HTMLAddressChar">
    <w:name w:val="HTML Address Char"/>
    <w:basedOn w:val="DefaultParagraphFont"/>
    <w:link w:val="HTMLAddress"/>
    <w:uiPriority w:val="99"/>
    <w:semiHidden/>
    <w:rsid w:val="00B90210"/>
    <w:rPr>
      <w:rFonts w:ascii="Times New Roman" w:eastAsia="Times New Roman" w:hAnsi="Times New Roman"/>
      <w:i/>
      <w:iCs/>
      <w:sz w:val="24"/>
      <w:szCs w:val="24"/>
    </w:rPr>
  </w:style>
  <w:style w:type="character" w:customStyle="1" w:styleId="visually-hidden">
    <w:name w:val="visually-hidden"/>
    <w:basedOn w:val="DefaultParagraphFont"/>
    <w:rsid w:val="00B90210"/>
  </w:style>
  <w:style w:type="character" w:customStyle="1" w:styleId="button-meta">
    <w:name w:val="button-meta"/>
    <w:basedOn w:val="DefaultParagraphFont"/>
    <w:rsid w:val="00B90210"/>
  </w:style>
  <w:style w:type="character" w:customStyle="1" w:styleId="default">
    <w:name w:val="default"/>
    <w:basedOn w:val="DefaultParagraphFont"/>
    <w:rsid w:val="00B90210"/>
  </w:style>
  <w:style w:type="character" w:customStyle="1" w:styleId="date-display-single">
    <w:name w:val="date-display-single"/>
    <w:basedOn w:val="DefaultParagraphFont"/>
    <w:rsid w:val="00F10466"/>
  </w:style>
  <w:style w:type="character" w:customStyle="1" w:styleId="submitted-by">
    <w:name w:val="submitted-by"/>
    <w:basedOn w:val="DefaultParagraphFont"/>
    <w:rsid w:val="00010E34"/>
  </w:style>
  <w:style w:type="character" w:customStyle="1" w:styleId="submitted-date">
    <w:name w:val="submitted-date"/>
    <w:basedOn w:val="DefaultParagraphFont"/>
    <w:rsid w:val="00010E34"/>
  </w:style>
  <w:style w:type="character" w:customStyle="1" w:styleId="rollover-people">
    <w:name w:val="rollover-people"/>
    <w:basedOn w:val="DefaultParagraphFont"/>
    <w:rsid w:val="006E4F04"/>
  </w:style>
  <w:style w:type="paragraph" w:customStyle="1" w:styleId="digestcontent-type">
    <w:name w:val="digest__content-type"/>
    <w:basedOn w:val="Normal"/>
    <w:rsid w:val="00910D5C"/>
    <w:pPr>
      <w:spacing w:before="100" w:beforeAutospacing="1" w:after="100" w:afterAutospacing="1"/>
    </w:pPr>
  </w:style>
  <w:style w:type="paragraph" w:customStyle="1" w:styleId="digestdate">
    <w:name w:val="digest__date"/>
    <w:basedOn w:val="Normal"/>
    <w:rsid w:val="00910D5C"/>
    <w:pPr>
      <w:spacing w:before="100" w:beforeAutospacing="1" w:after="100" w:afterAutospacing="1"/>
    </w:pPr>
  </w:style>
  <w:style w:type="character" w:customStyle="1" w:styleId="byline">
    <w:name w:val="byline"/>
    <w:basedOn w:val="DefaultParagraphFont"/>
    <w:rsid w:val="00C3251A"/>
  </w:style>
  <w:style w:type="character" w:customStyle="1" w:styleId="posted-on">
    <w:name w:val="posted-on"/>
    <w:basedOn w:val="DefaultParagraphFont"/>
    <w:rsid w:val="00C3251A"/>
  </w:style>
  <w:style w:type="character" w:customStyle="1" w:styleId="EvidenceChar">
    <w:name w:val="Evidence Char"/>
    <w:link w:val="Evidence"/>
    <w:locked/>
    <w:rsid w:val="002D400D"/>
    <w:rPr>
      <w:rFonts w:ascii="Times New Roman" w:eastAsia="Times New Roman" w:hAnsi="Times New Roman"/>
      <w:bCs/>
      <w:color w:val="000000"/>
      <w:lang w:eastAsia="fr-FR"/>
    </w:rPr>
  </w:style>
  <w:style w:type="character" w:customStyle="1" w:styleId="annotationhighlight">
    <w:name w:val="annotation__highlight"/>
    <w:basedOn w:val="DefaultParagraphFont"/>
    <w:rsid w:val="006B5276"/>
  </w:style>
  <w:style w:type="character" w:customStyle="1" w:styleId="annotation-link">
    <w:name w:val="annotation-link"/>
    <w:basedOn w:val="DefaultParagraphFont"/>
    <w:rsid w:val="006B5276"/>
  </w:style>
  <w:style w:type="paragraph" w:customStyle="1" w:styleId="text">
    <w:name w:val="text"/>
    <w:basedOn w:val="Normal"/>
    <w:rsid w:val="00A550E7"/>
    <w:pPr>
      <w:spacing w:before="100" w:beforeAutospacing="1" w:after="100" w:afterAutospacing="1"/>
    </w:pPr>
  </w:style>
  <w:style w:type="character" w:customStyle="1" w:styleId="apple-converted-space">
    <w:name w:val="apple-converted-space"/>
    <w:basedOn w:val="DefaultParagraphFont"/>
    <w:rsid w:val="00635287"/>
  </w:style>
  <w:style w:type="character" w:customStyle="1" w:styleId="inlineblock">
    <w:name w:val="inlineblock"/>
    <w:basedOn w:val="DefaultParagraphFont"/>
    <w:rsid w:val="00B25528"/>
  </w:style>
  <w:style w:type="paragraph" w:customStyle="1" w:styleId="p1">
    <w:name w:val="p1"/>
    <w:basedOn w:val="Normal"/>
    <w:rsid w:val="00CD038C"/>
    <w:pPr>
      <w:spacing w:before="100" w:beforeAutospacing="1" w:after="100" w:afterAutospacing="1"/>
    </w:pPr>
  </w:style>
  <w:style w:type="character" w:customStyle="1" w:styleId="s1">
    <w:name w:val="s1"/>
    <w:basedOn w:val="DefaultParagraphFont"/>
    <w:rsid w:val="00CD038C"/>
  </w:style>
  <w:style w:type="character" w:customStyle="1" w:styleId="s2">
    <w:name w:val="s2"/>
    <w:basedOn w:val="DefaultParagraphFont"/>
    <w:rsid w:val="00CD038C"/>
  </w:style>
  <w:style w:type="character" w:customStyle="1" w:styleId="inline-clock">
    <w:name w:val="inline-clock"/>
    <w:basedOn w:val="DefaultParagraphFont"/>
    <w:rsid w:val="005D66AD"/>
  </w:style>
  <w:style w:type="character" w:customStyle="1" w:styleId="main-title--span">
    <w:name w:val="main-title--span"/>
    <w:basedOn w:val="DefaultParagraphFont"/>
    <w:rsid w:val="001F4290"/>
  </w:style>
  <w:style w:type="character" w:styleId="UnresolvedMention">
    <w:name w:val="Unresolved Mention"/>
    <w:basedOn w:val="DefaultParagraphFont"/>
    <w:uiPriority w:val="99"/>
    <w:semiHidden/>
    <w:unhideWhenUsed/>
    <w:rsid w:val="00EB3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854">
      <w:bodyDiv w:val="1"/>
      <w:marLeft w:val="0"/>
      <w:marRight w:val="0"/>
      <w:marTop w:val="0"/>
      <w:marBottom w:val="0"/>
      <w:divBdr>
        <w:top w:val="none" w:sz="0" w:space="0" w:color="auto"/>
        <w:left w:val="none" w:sz="0" w:space="0" w:color="auto"/>
        <w:bottom w:val="none" w:sz="0" w:space="0" w:color="auto"/>
        <w:right w:val="none" w:sz="0" w:space="0" w:color="auto"/>
      </w:divBdr>
    </w:div>
    <w:div w:id="25759005">
      <w:bodyDiv w:val="1"/>
      <w:marLeft w:val="0"/>
      <w:marRight w:val="0"/>
      <w:marTop w:val="0"/>
      <w:marBottom w:val="0"/>
      <w:divBdr>
        <w:top w:val="none" w:sz="0" w:space="0" w:color="auto"/>
        <w:left w:val="none" w:sz="0" w:space="0" w:color="auto"/>
        <w:bottom w:val="none" w:sz="0" w:space="0" w:color="auto"/>
        <w:right w:val="none" w:sz="0" w:space="0" w:color="auto"/>
      </w:divBdr>
    </w:div>
    <w:div w:id="31610858">
      <w:bodyDiv w:val="1"/>
      <w:marLeft w:val="0"/>
      <w:marRight w:val="0"/>
      <w:marTop w:val="0"/>
      <w:marBottom w:val="0"/>
      <w:divBdr>
        <w:top w:val="none" w:sz="0" w:space="0" w:color="auto"/>
        <w:left w:val="none" w:sz="0" w:space="0" w:color="auto"/>
        <w:bottom w:val="none" w:sz="0" w:space="0" w:color="auto"/>
        <w:right w:val="none" w:sz="0" w:space="0" w:color="auto"/>
      </w:divBdr>
    </w:div>
    <w:div w:id="35325217">
      <w:bodyDiv w:val="1"/>
      <w:marLeft w:val="0"/>
      <w:marRight w:val="0"/>
      <w:marTop w:val="0"/>
      <w:marBottom w:val="0"/>
      <w:divBdr>
        <w:top w:val="none" w:sz="0" w:space="0" w:color="auto"/>
        <w:left w:val="none" w:sz="0" w:space="0" w:color="auto"/>
        <w:bottom w:val="none" w:sz="0" w:space="0" w:color="auto"/>
        <w:right w:val="none" w:sz="0" w:space="0" w:color="auto"/>
      </w:divBdr>
    </w:div>
    <w:div w:id="35594242">
      <w:bodyDiv w:val="1"/>
      <w:marLeft w:val="0"/>
      <w:marRight w:val="0"/>
      <w:marTop w:val="0"/>
      <w:marBottom w:val="0"/>
      <w:divBdr>
        <w:top w:val="none" w:sz="0" w:space="0" w:color="auto"/>
        <w:left w:val="none" w:sz="0" w:space="0" w:color="auto"/>
        <w:bottom w:val="none" w:sz="0" w:space="0" w:color="auto"/>
        <w:right w:val="none" w:sz="0" w:space="0" w:color="auto"/>
      </w:divBdr>
    </w:div>
    <w:div w:id="39131289">
      <w:bodyDiv w:val="1"/>
      <w:marLeft w:val="0"/>
      <w:marRight w:val="0"/>
      <w:marTop w:val="0"/>
      <w:marBottom w:val="0"/>
      <w:divBdr>
        <w:top w:val="none" w:sz="0" w:space="0" w:color="auto"/>
        <w:left w:val="none" w:sz="0" w:space="0" w:color="auto"/>
        <w:bottom w:val="none" w:sz="0" w:space="0" w:color="auto"/>
        <w:right w:val="none" w:sz="0" w:space="0" w:color="auto"/>
      </w:divBdr>
    </w:div>
    <w:div w:id="42020253">
      <w:bodyDiv w:val="1"/>
      <w:marLeft w:val="0"/>
      <w:marRight w:val="0"/>
      <w:marTop w:val="0"/>
      <w:marBottom w:val="0"/>
      <w:divBdr>
        <w:top w:val="none" w:sz="0" w:space="0" w:color="auto"/>
        <w:left w:val="none" w:sz="0" w:space="0" w:color="auto"/>
        <w:bottom w:val="none" w:sz="0" w:space="0" w:color="auto"/>
        <w:right w:val="none" w:sz="0" w:space="0" w:color="auto"/>
      </w:divBdr>
    </w:div>
    <w:div w:id="50621421">
      <w:bodyDiv w:val="1"/>
      <w:marLeft w:val="0"/>
      <w:marRight w:val="0"/>
      <w:marTop w:val="0"/>
      <w:marBottom w:val="0"/>
      <w:divBdr>
        <w:top w:val="none" w:sz="0" w:space="0" w:color="auto"/>
        <w:left w:val="none" w:sz="0" w:space="0" w:color="auto"/>
        <w:bottom w:val="none" w:sz="0" w:space="0" w:color="auto"/>
        <w:right w:val="none" w:sz="0" w:space="0" w:color="auto"/>
      </w:divBdr>
    </w:div>
    <w:div w:id="5420363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1559686">
      <w:bodyDiv w:val="1"/>
      <w:marLeft w:val="0"/>
      <w:marRight w:val="0"/>
      <w:marTop w:val="0"/>
      <w:marBottom w:val="0"/>
      <w:divBdr>
        <w:top w:val="none" w:sz="0" w:space="0" w:color="auto"/>
        <w:left w:val="none" w:sz="0" w:space="0" w:color="auto"/>
        <w:bottom w:val="none" w:sz="0" w:space="0" w:color="auto"/>
        <w:right w:val="none" w:sz="0" w:space="0" w:color="auto"/>
      </w:divBdr>
    </w:div>
    <w:div w:id="79448967">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8">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9010648">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308474">
      <w:bodyDiv w:val="1"/>
      <w:marLeft w:val="0"/>
      <w:marRight w:val="0"/>
      <w:marTop w:val="0"/>
      <w:marBottom w:val="0"/>
      <w:divBdr>
        <w:top w:val="none" w:sz="0" w:space="0" w:color="auto"/>
        <w:left w:val="none" w:sz="0" w:space="0" w:color="auto"/>
        <w:bottom w:val="none" w:sz="0" w:space="0" w:color="auto"/>
        <w:right w:val="none" w:sz="0" w:space="0" w:color="auto"/>
      </w:divBdr>
    </w:div>
    <w:div w:id="129981683">
      <w:bodyDiv w:val="1"/>
      <w:marLeft w:val="0"/>
      <w:marRight w:val="0"/>
      <w:marTop w:val="0"/>
      <w:marBottom w:val="0"/>
      <w:divBdr>
        <w:top w:val="none" w:sz="0" w:space="0" w:color="auto"/>
        <w:left w:val="none" w:sz="0" w:space="0" w:color="auto"/>
        <w:bottom w:val="none" w:sz="0" w:space="0" w:color="auto"/>
        <w:right w:val="none" w:sz="0" w:space="0" w:color="auto"/>
      </w:divBdr>
      <w:divsChild>
        <w:div w:id="283852814">
          <w:marLeft w:val="0"/>
          <w:marRight w:val="0"/>
          <w:marTop w:val="0"/>
          <w:marBottom w:val="150"/>
          <w:divBdr>
            <w:top w:val="none" w:sz="0" w:space="0" w:color="auto"/>
            <w:left w:val="none" w:sz="0" w:space="0" w:color="auto"/>
            <w:bottom w:val="none" w:sz="0" w:space="0" w:color="auto"/>
            <w:right w:val="none" w:sz="0" w:space="0" w:color="auto"/>
          </w:divBdr>
        </w:div>
        <w:div w:id="1493638510">
          <w:marLeft w:val="1800"/>
          <w:marRight w:val="0"/>
          <w:marTop w:val="0"/>
          <w:marBottom w:val="0"/>
          <w:divBdr>
            <w:top w:val="none" w:sz="0" w:space="0" w:color="auto"/>
            <w:left w:val="none" w:sz="0" w:space="0" w:color="auto"/>
            <w:bottom w:val="none" w:sz="0" w:space="0" w:color="auto"/>
            <w:right w:val="none" w:sz="0" w:space="0" w:color="auto"/>
          </w:divBdr>
          <w:divsChild>
            <w:div w:id="1866484383">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 w:id="135033314">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7064089">
      <w:bodyDiv w:val="1"/>
      <w:marLeft w:val="0"/>
      <w:marRight w:val="0"/>
      <w:marTop w:val="0"/>
      <w:marBottom w:val="0"/>
      <w:divBdr>
        <w:top w:val="none" w:sz="0" w:space="0" w:color="auto"/>
        <w:left w:val="none" w:sz="0" w:space="0" w:color="auto"/>
        <w:bottom w:val="none" w:sz="0" w:space="0" w:color="auto"/>
        <w:right w:val="none" w:sz="0" w:space="0" w:color="auto"/>
      </w:divBdr>
      <w:divsChild>
        <w:div w:id="65109461">
          <w:marLeft w:val="0"/>
          <w:marRight w:val="0"/>
          <w:marTop w:val="0"/>
          <w:marBottom w:val="0"/>
          <w:divBdr>
            <w:top w:val="none" w:sz="0" w:space="0" w:color="auto"/>
            <w:left w:val="none" w:sz="0" w:space="0" w:color="auto"/>
            <w:bottom w:val="none" w:sz="0" w:space="0" w:color="auto"/>
            <w:right w:val="none" w:sz="0" w:space="0" w:color="auto"/>
          </w:divBdr>
          <w:divsChild>
            <w:div w:id="13271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2889531">
      <w:bodyDiv w:val="1"/>
      <w:marLeft w:val="0"/>
      <w:marRight w:val="0"/>
      <w:marTop w:val="0"/>
      <w:marBottom w:val="0"/>
      <w:divBdr>
        <w:top w:val="none" w:sz="0" w:space="0" w:color="auto"/>
        <w:left w:val="none" w:sz="0" w:space="0" w:color="auto"/>
        <w:bottom w:val="none" w:sz="0" w:space="0" w:color="auto"/>
        <w:right w:val="none" w:sz="0" w:space="0" w:color="auto"/>
      </w:divBdr>
    </w:div>
    <w:div w:id="195314572">
      <w:bodyDiv w:val="1"/>
      <w:marLeft w:val="0"/>
      <w:marRight w:val="0"/>
      <w:marTop w:val="0"/>
      <w:marBottom w:val="0"/>
      <w:divBdr>
        <w:top w:val="none" w:sz="0" w:space="0" w:color="auto"/>
        <w:left w:val="none" w:sz="0" w:space="0" w:color="auto"/>
        <w:bottom w:val="none" w:sz="0" w:space="0" w:color="auto"/>
        <w:right w:val="none" w:sz="0" w:space="0" w:color="auto"/>
      </w:divBdr>
    </w:div>
    <w:div w:id="201944877">
      <w:bodyDiv w:val="1"/>
      <w:marLeft w:val="0"/>
      <w:marRight w:val="0"/>
      <w:marTop w:val="0"/>
      <w:marBottom w:val="0"/>
      <w:divBdr>
        <w:top w:val="none" w:sz="0" w:space="0" w:color="auto"/>
        <w:left w:val="none" w:sz="0" w:space="0" w:color="auto"/>
        <w:bottom w:val="none" w:sz="0" w:space="0" w:color="auto"/>
        <w:right w:val="none" w:sz="0" w:space="0" w:color="auto"/>
      </w:divBdr>
    </w:div>
    <w:div w:id="206647071">
      <w:bodyDiv w:val="1"/>
      <w:marLeft w:val="0"/>
      <w:marRight w:val="0"/>
      <w:marTop w:val="0"/>
      <w:marBottom w:val="0"/>
      <w:divBdr>
        <w:top w:val="none" w:sz="0" w:space="0" w:color="auto"/>
        <w:left w:val="none" w:sz="0" w:space="0" w:color="auto"/>
        <w:bottom w:val="none" w:sz="0" w:space="0" w:color="auto"/>
        <w:right w:val="none" w:sz="0" w:space="0" w:color="auto"/>
      </w:divBdr>
      <w:divsChild>
        <w:div w:id="2119595600">
          <w:marLeft w:val="0"/>
          <w:marRight w:val="0"/>
          <w:marTop w:val="0"/>
          <w:marBottom w:val="0"/>
          <w:divBdr>
            <w:top w:val="none" w:sz="0" w:space="0" w:color="auto"/>
            <w:left w:val="none" w:sz="0" w:space="0" w:color="auto"/>
            <w:bottom w:val="none" w:sz="0" w:space="0" w:color="auto"/>
            <w:right w:val="none" w:sz="0" w:space="0" w:color="auto"/>
          </w:divBdr>
        </w:div>
      </w:divsChild>
    </w:div>
    <w:div w:id="213003300">
      <w:bodyDiv w:val="1"/>
      <w:marLeft w:val="0"/>
      <w:marRight w:val="0"/>
      <w:marTop w:val="0"/>
      <w:marBottom w:val="0"/>
      <w:divBdr>
        <w:top w:val="none" w:sz="0" w:space="0" w:color="auto"/>
        <w:left w:val="none" w:sz="0" w:space="0" w:color="auto"/>
        <w:bottom w:val="none" w:sz="0" w:space="0" w:color="auto"/>
        <w:right w:val="none" w:sz="0" w:space="0" w:color="auto"/>
      </w:divBdr>
    </w:div>
    <w:div w:id="220212536">
      <w:bodyDiv w:val="1"/>
      <w:marLeft w:val="0"/>
      <w:marRight w:val="0"/>
      <w:marTop w:val="0"/>
      <w:marBottom w:val="0"/>
      <w:divBdr>
        <w:top w:val="none" w:sz="0" w:space="0" w:color="auto"/>
        <w:left w:val="none" w:sz="0" w:space="0" w:color="auto"/>
        <w:bottom w:val="none" w:sz="0" w:space="0" w:color="auto"/>
        <w:right w:val="none" w:sz="0" w:space="0" w:color="auto"/>
      </w:divBdr>
    </w:div>
    <w:div w:id="221256028">
      <w:bodyDiv w:val="1"/>
      <w:marLeft w:val="0"/>
      <w:marRight w:val="0"/>
      <w:marTop w:val="0"/>
      <w:marBottom w:val="0"/>
      <w:divBdr>
        <w:top w:val="none" w:sz="0" w:space="0" w:color="auto"/>
        <w:left w:val="none" w:sz="0" w:space="0" w:color="auto"/>
        <w:bottom w:val="none" w:sz="0" w:space="0" w:color="auto"/>
        <w:right w:val="none" w:sz="0" w:space="0" w:color="auto"/>
      </w:divBdr>
    </w:div>
    <w:div w:id="229653628">
      <w:bodyDiv w:val="1"/>
      <w:marLeft w:val="0"/>
      <w:marRight w:val="0"/>
      <w:marTop w:val="0"/>
      <w:marBottom w:val="0"/>
      <w:divBdr>
        <w:top w:val="none" w:sz="0" w:space="0" w:color="auto"/>
        <w:left w:val="none" w:sz="0" w:space="0" w:color="auto"/>
        <w:bottom w:val="none" w:sz="0" w:space="0" w:color="auto"/>
        <w:right w:val="none" w:sz="0" w:space="0" w:color="auto"/>
      </w:divBdr>
    </w:div>
    <w:div w:id="245191272">
      <w:bodyDiv w:val="1"/>
      <w:marLeft w:val="0"/>
      <w:marRight w:val="0"/>
      <w:marTop w:val="0"/>
      <w:marBottom w:val="0"/>
      <w:divBdr>
        <w:top w:val="none" w:sz="0" w:space="0" w:color="auto"/>
        <w:left w:val="none" w:sz="0" w:space="0" w:color="auto"/>
        <w:bottom w:val="none" w:sz="0" w:space="0" w:color="auto"/>
        <w:right w:val="none" w:sz="0" w:space="0" w:color="auto"/>
      </w:divBdr>
    </w:div>
    <w:div w:id="246883794">
      <w:bodyDiv w:val="1"/>
      <w:marLeft w:val="0"/>
      <w:marRight w:val="0"/>
      <w:marTop w:val="0"/>
      <w:marBottom w:val="0"/>
      <w:divBdr>
        <w:top w:val="none" w:sz="0" w:space="0" w:color="auto"/>
        <w:left w:val="none" w:sz="0" w:space="0" w:color="auto"/>
        <w:bottom w:val="none" w:sz="0" w:space="0" w:color="auto"/>
        <w:right w:val="none" w:sz="0" w:space="0" w:color="auto"/>
      </w:divBdr>
    </w:div>
    <w:div w:id="250705384">
      <w:bodyDiv w:val="1"/>
      <w:marLeft w:val="0"/>
      <w:marRight w:val="0"/>
      <w:marTop w:val="0"/>
      <w:marBottom w:val="0"/>
      <w:divBdr>
        <w:top w:val="none" w:sz="0" w:space="0" w:color="auto"/>
        <w:left w:val="none" w:sz="0" w:space="0" w:color="auto"/>
        <w:bottom w:val="none" w:sz="0" w:space="0" w:color="auto"/>
        <w:right w:val="none" w:sz="0" w:space="0" w:color="auto"/>
      </w:divBdr>
    </w:div>
    <w:div w:id="258612033">
      <w:bodyDiv w:val="1"/>
      <w:marLeft w:val="0"/>
      <w:marRight w:val="0"/>
      <w:marTop w:val="0"/>
      <w:marBottom w:val="0"/>
      <w:divBdr>
        <w:top w:val="none" w:sz="0" w:space="0" w:color="auto"/>
        <w:left w:val="none" w:sz="0" w:space="0" w:color="auto"/>
        <w:bottom w:val="none" w:sz="0" w:space="0" w:color="auto"/>
        <w:right w:val="none" w:sz="0" w:space="0" w:color="auto"/>
      </w:divBdr>
    </w:div>
    <w:div w:id="267198650">
      <w:bodyDiv w:val="1"/>
      <w:marLeft w:val="0"/>
      <w:marRight w:val="0"/>
      <w:marTop w:val="0"/>
      <w:marBottom w:val="0"/>
      <w:divBdr>
        <w:top w:val="none" w:sz="0" w:space="0" w:color="auto"/>
        <w:left w:val="none" w:sz="0" w:space="0" w:color="auto"/>
        <w:bottom w:val="none" w:sz="0" w:space="0" w:color="auto"/>
        <w:right w:val="none" w:sz="0" w:space="0" w:color="auto"/>
      </w:divBdr>
    </w:div>
    <w:div w:id="27151612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296870">
      <w:bodyDiv w:val="1"/>
      <w:marLeft w:val="0"/>
      <w:marRight w:val="0"/>
      <w:marTop w:val="0"/>
      <w:marBottom w:val="0"/>
      <w:divBdr>
        <w:top w:val="none" w:sz="0" w:space="0" w:color="auto"/>
        <w:left w:val="none" w:sz="0" w:space="0" w:color="auto"/>
        <w:bottom w:val="none" w:sz="0" w:space="0" w:color="auto"/>
        <w:right w:val="none" w:sz="0" w:space="0" w:color="auto"/>
      </w:divBdr>
    </w:div>
    <w:div w:id="312099039">
      <w:bodyDiv w:val="1"/>
      <w:marLeft w:val="0"/>
      <w:marRight w:val="0"/>
      <w:marTop w:val="0"/>
      <w:marBottom w:val="0"/>
      <w:divBdr>
        <w:top w:val="none" w:sz="0" w:space="0" w:color="auto"/>
        <w:left w:val="none" w:sz="0" w:space="0" w:color="auto"/>
        <w:bottom w:val="none" w:sz="0" w:space="0" w:color="auto"/>
        <w:right w:val="none" w:sz="0" w:space="0" w:color="auto"/>
      </w:divBdr>
    </w:div>
    <w:div w:id="314456596">
      <w:bodyDiv w:val="1"/>
      <w:marLeft w:val="0"/>
      <w:marRight w:val="0"/>
      <w:marTop w:val="0"/>
      <w:marBottom w:val="0"/>
      <w:divBdr>
        <w:top w:val="none" w:sz="0" w:space="0" w:color="auto"/>
        <w:left w:val="none" w:sz="0" w:space="0" w:color="auto"/>
        <w:bottom w:val="none" w:sz="0" w:space="0" w:color="auto"/>
        <w:right w:val="none" w:sz="0" w:space="0" w:color="auto"/>
      </w:divBdr>
    </w:div>
    <w:div w:id="314576128">
      <w:bodyDiv w:val="1"/>
      <w:marLeft w:val="0"/>
      <w:marRight w:val="0"/>
      <w:marTop w:val="0"/>
      <w:marBottom w:val="0"/>
      <w:divBdr>
        <w:top w:val="none" w:sz="0" w:space="0" w:color="auto"/>
        <w:left w:val="none" w:sz="0" w:space="0" w:color="auto"/>
        <w:bottom w:val="none" w:sz="0" w:space="0" w:color="auto"/>
        <w:right w:val="none" w:sz="0" w:space="0" w:color="auto"/>
      </w:divBdr>
    </w:div>
    <w:div w:id="31525887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456143">
      <w:bodyDiv w:val="1"/>
      <w:marLeft w:val="0"/>
      <w:marRight w:val="0"/>
      <w:marTop w:val="0"/>
      <w:marBottom w:val="0"/>
      <w:divBdr>
        <w:top w:val="none" w:sz="0" w:space="0" w:color="auto"/>
        <w:left w:val="none" w:sz="0" w:space="0" w:color="auto"/>
        <w:bottom w:val="none" w:sz="0" w:space="0" w:color="auto"/>
        <w:right w:val="none" w:sz="0" w:space="0" w:color="auto"/>
      </w:divBdr>
    </w:div>
    <w:div w:id="334841557">
      <w:bodyDiv w:val="1"/>
      <w:marLeft w:val="0"/>
      <w:marRight w:val="0"/>
      <w:marTop w:val="0"/>
      <w:marBottom w:val="0"/>
      <w:divBdr>
        <w:top w:val="none" w:sz="0" w:space="0" w:color="auto"/>
        <w:left w:val="none" w:sz="0" w:space="0" w:color="auto"/>
        <w:bottom w:val="none" w:sz="0" w:space="0" w:color="auto"/>
        <w:right w:val="none" w:sz="0" w:space="0" w:color="auto"/>
      </w:divBdr>
    </w:div>
    <w:div w:id="339814079">
      <w:bodyDiv w:val="1"/>
      <w:marLeft w:val="0"/>
      <w:marRight w:val="0"/>
      <w:marTop w:val="0"/>
      <w:marBottom w:val="0"/>
      <w:divBdr>
        <w:top w:val="none" w:sz="0" w:space="0" w:color="auto"/>
        <w:left w:val="none" w:sz="0" w:space="0" w:color="auto"/>
        <w:bottom w:val="none" w:sz="0" w:space="0" w:color="auto"/>
        <w:right w:val="none" w:sz="0" w:space="0" w:color="auto"/>
      </w:divBdr>
    </w:div>
    <w:div w:id="344987164">
      <w:bodyDiv w:val="1"/>
      <w:marLeft w:val="0"/>
      <w:marRight w:val="0"/>
      <w:marTop w:val="0"/>
      <w:marBottom w:val="0"/>
      <w:divBdr>
        <w:top w:val="none" w:sz="0" w:space="0" w:color="auto"/>
        <w:left w:val="none" w:sz="0" w:space="0" w:color="auto"/>
        <w:bottom w:val="none" w:sz="0" w:space="0" w:color="auto"/>
        <w:right w:val="none" w:sz="0" w:space="0" w:color="auto"/>
      </w:divBdr>
    </w:div>
    <w:div w:id="374281411">
      <w:bodyDiv w:val="1"/>
      <w:marLeft w:val="0"/>
      <w:marRight w:val="0"/>
      <w:marTop w:val="0"/>
      <w:marBottom w:val="0"/>
      <w:divBdr>
        <w:top w:val="none" w:sz="0" w:space="0" w:color="auto"/>
        <w:left w:val="none" w:sz="0" w:space="0" w:color="auto"/>
        <w:bottom w:val="none" w:sz="0" w:space="0" w:color="auto"/>
        <w:right w:val="none" w:sz="0" w:space="0" w:color="auto"/>
      </w:divBdr>
    </w:div>
    <w:div w:id="374431576">
      <w:bodyDiv w:val="1"/>
      <w:marLeft w:val="0"/>
      <w:marRight w:val="0"/>
      <w:marTop w:val="0"/>
      <w:marBottom w:val="0"/>
      <w:divBdr>
        <w:top w:val="none" w:sz="0" w:space="0" w:color="auto"/>
        <w:left w:val="none" w:sz="0" w:space="0" w:color="auto"/>
        <w:bottom w:val="none" w:sz="0" w:space="0" w:color="auto"/>
        <w:right w:val="none" w:sz="0" w:space="0" w:color="auto"/>
      </w:divBdr>
    </w:div>
    <w:div w:id="376053547">
      <w:bodyDiv w:val="1"/>
      <w:marLeft w:val="0"/>
      <w:marRight w:val="0"/>
      <w:marTop w:val="0"/>
      <w:marBottom w:val="0"/>
      <w:divBdr>
        <w:top w:val="none" w:sz="0" w:space="0" w:color="auto"/>
        <w:left w:val="none" w:sz="0" w:space="0" w:color="auto"/>
        <w:bottom w:val="none" w:sz="0" w:space="0" w:color="auto"/>
        <w:right w:val="none" w:sz="0" w:space="0" w:color="auto"/>
      </w:divBdr>
    </w:div>
    <w:div w:id="377167462">
      <w:bodyDiv w:val="1"/>
      <w:marLeft w:val="0"/>
      <w:marRight w:val="0"/>
      <w:marTop w:val="0"/>
      <w:marBottom w:val="0"/>
      <w:divBdr>
        <w:top w:val="none" w:sz="0" w:space="0" w:color="auto"/>
        <w:left w:val="none" w:sz="0" w:space="0" w:color="auto"/>
        <w:bottom w:val="none" w:sz="0" w:space="0" w:color="auto"/>
        <w:right w:val="none" w:sz="0" w:space="0" w:color="auto"/>
      </w:divBdr>
    </w:div>
    <w:div w:id="377558045">
      <w:bodyDiv w:val="1"/>
      <w:marLeft w:val="0"/>
      <w:marRight w:val="0"/>
      <w:marTop w:val="0"/>
      <w:marBottom w:val="0"/>
      <w:divBdr>
        <w:top w:val="none" w:sz="0" w:space="0" w:color="auto"/>
        <w:left w:val="none" w:sz="0" w:space="0" w:color="auto"/>
        <w:bottom w:val="none" w:sz="0" w:space="0" w:color="auto"/>
        <w:right w:val="none" w:sz="0" w:space="0" w:color="auto"/>
      </w:divBdr>
    </w:div>
    <w:div w:id="378477210">
      <w:bodyDiv w:val="1"/>
      <w:marLeft w:val="0"/>
      <w:marRight w:val="0"/>
      <w:marTop w:val="0"/>
      <w:marBottom w:val="0"/>
      <w:divBdr>
        <w:top w:val="none" w:sz="0" w:space="0" w:color="auto"/>
        <w:left w:val="none" w:sz="0" w:space="0" w:color="auto"/>
        <w:bottom w:val="none" w:sz="0" w:space="0" w:color="auto"/>
        <w:right w:val="none" w:sz="0" w:space="0" w:color="auto"/>
      </w:divBdr>
    </w:div>
    <w:div w:id="383989410">
      <w:bodyDiv w:val="1"/>
      <w:marLeft w:val="0"/>
      <w:marRight w:val="0"/>
      <w:marTop w:val="0"/>
      <w:marBottom w:val="0"/>
      <w:divBdr>
        <w:top w:val="none" w:sz="0" w:space="0" w:color="auto"/>
        <w:left w:val="none" w:sz="0" w:space="0" w:color="auto"/>
        <w:bottom w:val="none" w:sz="0" w:space="0" w:color="auto"/>
        <w:right w:val="none" w:sz="0" w:space="0" w:color="auto"/>
      </w:divBdr>
    </w:div>
    <w:div w:id="386149097">
      <w:bodyDiv w:val="1"/>
      <w:marLeft w:val="0"/>
      <w:marRight w:val="0"/>
      <w:marTop w:val="0"/>
      <w:marBottom w:val="0"/>
      <w:divBdr>
        <w:top w:val="none" w:sz="0" w:space="0" w:color="auto"/>
        <w:left w:val="none" w:sz="0" w:space="0" w:color="auto"/>
        <w:bottom w:val="none" w:sz="0" w:space="0" w:color="auto"/>
        <w:right w:val="none" w:sz="0" w:space="0" w:color="auto"/>
      </w:divBdr>
    </w:div>
    <w:div w:id="395981436">
      <w:bodyDiv w:val="1"/>
      <w:marLeft w:val="0"/>
      <w:marRight w:val="0"/>
      <w:marTop w:val="0"/>
      <w:marBottom w:val="0"/>
      <w:divBdr>
        <w:top w:val="none" w:sz="0" w:space="0" w:color="auto"/>
        <w:left w:val="none" w:sz="0" w:space="0" w:color="auto"/>
        <w:bottom w:val="none" w:sz="0" w:space="0" w:color="auto"/>
        <w:right w:val="none" w:sz="0" w:space="0" w:color="auto"/>
      </w:divBdr>
    </w:div>
    <w:div w:id="396321511">
      <w:bodyDiv w:val="1"/>
      <w:marLeft w:val="0"/>
      <w:marRight w:val="0"/>
      <w:marTop w:val="0"/>
      <w:marBottom w:val="0"/>
      <w:divBdr>
        <w:top w:val="none" w:sz="0" w:space="0" w:color="auto"/>
        <w:left w:val="none" w:sz="0" w:space="0" w:color="auto"/>
        <w:bottom w:val="none" w:sz="0" w:space="0" w:color="auto"/>
        <w:right w:val="none" w:sz="0" w:space="0" w:color="auto"/>
      </w:divBdr>
    </w:div>
    <w:div w:id="39833013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9936049">
      <w:bodyDiv w:val="1"/>
      <w:marLeft w:val="0"/>
      <w:marRight w:val="0"/>
      <w:marTop w:val="0"/>
      <w:marBottom w:val="0"/>
      <w:divBdr>
        <w:top w:val="none" w:sz="0" w:space="0" w:color="auto"/>
        <w:left w:val="none" w:sz="0" w:space="0" w:color="auto"/>
        <w:bottom w:val="none" w:sz="0" w:space="0" w:color="auto"/>
        <w:right w:val="none" w:sz="0" w:space="0" w:color="auto"/>
      </w:divBdr>
    </w:div>
    <w:div w:id="436874137">
      <w:bodyDiv w:val="1"/>
      <w:marLeft w:val="0"/>
      <w:marRight w:val="0"/>
      <w:marTop w:val="0"/>
      <w:marBottom w:val="0"/>
      <w:divBdr>
        <w:top w:val="none" w:sz="0" w:space="0" w:color="auto"/>
        <w:left w:val="none" w:sz="0" w:space="0" w:color="auto"/>
        <w:bottom w:val="none" w:sz="0" w:space="0" w:color="auto"/>
        <w:right w:val="none" w:sz="0" w:space="0" w:color="auto"/>
      </w:divBdr>
    </w:div>
    <w:div w:id="438112807">
      <w:bodyDiv w:val="1"/>
      <w:marLeft w:val="0"/>
      <w:marRight w:val="0"/>
      <w:marTop w:val="0"/>
      <w:marBottom w:val="0"/>
      <w:divBdr>
        <w:top w:val="none" w:sz="0" w:space="0" w:color="auto"/>
        <w:left w:val="none" w:sz="0" w:space="0" w:color="auto"/>
        <w:bottom w:val="none" w:sz="0" w:space="0" w:color="auto"/>
        <w:right w:val="none" w:sz="0" w:space="0" w:color="auto"/>
      </w:divBdr>
      <w:divsChild>
        <w:div w:id="655501754">
          <w:marLeft w:val="0"/>
          <w:marRight w:val="0"/>
          <w:marTop w:val="0"/>
          <w:marBottom w:val="0"/>
          <w:divBdr>
            <w:top w:val="none" w:sz="0" w:space="0" w:color="auto"/>
            <w:left w:val="none" w:sz="0" w:space="0" w:color="auto"/>
            <w:bottom w:val="none" w:sz="0" w:space="0" w:color="auto"/>
            <w:right w:val="none" w:sz="0" w:space="0" w:color="auto"/>
          </w:divBdr>
        </w:div>
        <w:div w:id="1608535643">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44305">
      <w:bodyDiv w:val="1"/>
      <w:marLeft w:val="0"/>
      <w:marRight w:val="0"/>
      <w:marTop w:val="0"/>
      <w:marBottom w:val="0"/>
      <w:divBdr>
        <w:top w:val="none" w:sz="0" w:space="0" w:color="auto"/>
        <w:left w:val="none" w:sz="0" w:space="0" w:color="auto"/>
        <w:bottom w:val="none" w:sz="0" w:space="0" w:color="auto"/>
        <w:right w:val="none" w:sz="0" w:space="0" w:color="auto"/>
      </w:divBdr>
    </w:div>
    <w:div w:id="469595542">
      <w:bodyDiv w:val="1"/>
      <w:marLeft w:val="0"/>
      <w:marRight w:val="0"/>
      <w:marTop w:val="0"/>
      <w:marBottom w:val="0"/>
      <w:divBdr>
        <w:top w:val="none" w:sz="0" w:space="0" w:color="auto"/>
        <w:left w:val="none" w:sz="0" w:space="0" w:color="auto"/>
        <w:bottom w:val="none" w:sz="0" w:space="0" w:color="auto"/>
        <w:right w:val="none" w:sz="0" w:space="0" w:color="auto"/>
      </w:divBdr>
    </w:div>
    <w:div w:id="474032825">
      <w:bodyDiv w:val="1"/>
      <w:marLeft w:val="0"/>
      <w:marRight w:val="0"/>
      <w:marTop w:val="0"/>
      <w:marBottom w:val="0"/>
      <w:divBdr>
        <w:top w:val="none" w:sz="0" w:space="0" w:color="auto"/>
        <w:left w:val="none" w:sz="0" w:space="0" w:color="auto"/>
        <w:bottom w:val="none" w:sz="0" w:space="0" w:color="auto"/>
        <w:right w:val="none" w:sz="0" w:space="0" w:color="auto"/>
      </w:divBdr>
      <w:divsChild>
        <w:div w:id="878930311">
          <w:marLeft w:val="0"/>
          <w:marRight w:val="0"/>
          <w:marTop w:val="0"/>
          <w:marBottom w:val="0"/>
          <w:divBdr>
            <w:top w:val="none" w:sz="0" w:space="0" w:color="auto"/>
            <w:left w:val="none" w:sz="0" w:space="0" w:color="auto"/>
            <w:bottom w:val="none" w:sz="0" w:space="0" w:color="auto"/>
            <w:right w:val="none" w:sz="0" w:space="0" w:color="auto"/>
          </w:divBdr>
        </w:div>
        <w:div w:id="2021395541">
          <w:marLeft w:val="0"/>
          <w:marRight w:val="0"/>
          <w:marTop w:val="0"/>
          <w:marBottom w:val="0"/>
          <w:divBdr>
            <w:top w:val="none" w:sz="0" w:space="0" w:color="auto"/>
            <w:left w:val="none" w:sz="0" w:space="0" w:color="auto"/>
            <w:bottom w:val="none" w:sz="0" w:space="0" w:color="auto"/>
            <w:right w:val="none" w:sz="0" w:space="0" w:color="auto"/>
          </w:divBdr>
        </w:div>
      </w:divsChild>
    </w:div>
    <w:div w:id="4766063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489048">
      <w:bodyDiv w:val="1"/>
      <w:marLeft w:val="0"/>
      <w:marRight w:val="0"/>
      <w:marTop w:val="0"/>
      <w:marBottom w:val="0"/>
      <w:divBdr>
        <w:top w:val="none" w:sz="0" w:space="0" w:color="auto"/>
        <w:left w:val="none" w:sz="0" w:space="0" w:color="auto"/>
        <w:bottom w:val="none" w:sz="0" w:space="0" w:color="auto"/>
        <w:right w:val="none" w:sz="0" w:space="0" w:color="auto"/>
      </w:divBdr>
    </w:div>
    <w:div w:id="491918060">
      <w:bodyDiv w:val="1"/>
      <w:marLeft w:val="0"/>
      <w:marRight w:val="0"/>
      <w:marTop w:val="0"/>
      <w:marBottom w:val="0"/>
      <w:divBdr>
        <w:top w:val="none" w:sz="0" w:space="0" w:color="auto"/>
        <w:left w:val="none" w:sz="0" w:space="0" w:color="auto"/>
        <w:bottom w:val="none" w:sz="0" w:space="0" w:color="auto"/>
        <w:right w:val="none" w:sz="0" w:space="0" w:color="auto"/>
      </w:divBdr>
    </w:div>
    <w:div w:id="494959643">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239763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413306">
      <w:bodyDiv w:val="1"/>
      <w:marLeft w:val="0"/>
      <w:marRight w:val="0"/>
      <w:marTop w:val="0"/>
      <w:marBottom w:val="0"/>
      <w:divBdr>
        <w:top w:val="none" w:sz="0" w:space="0" w:color="auto"/>
        <w:left w:val="none" w:sz="0" w:space="0" w:color="auto"/>
        <w:bottom w:val="none" w:sz="0" w:space="0" w:color="auto"/>
        <w:right w:val="none" w:sz="0" w:space="0" w:color="auto"/>
      </w:divBdr>
      <w:divsChild>
        <w:div w:id="1261983531">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103077">
      <w:bodyDiv w:val="1"/>
      <w:marLeft w:val="0"/>
      <w:marRight w:val="0"/>
      <w:marTop w:val="0"/>
      <w:marBottom w:val="0"/>
      <w:divBdr>
        <w:top w:val="none" w:sz="0" w:space="0" w:color="auto"/>
        <w:left w:val="none" w:sz="0" w:space="0" w:color="auto"/>
        <w:bottom w:val="none" w:sz="0" w:space="0" w:color="auto"/>
        <w:right w:val="none" w:sz="0" w:space="0" w:color="auto"/>
      </w:divBdr>
      <w:divsChild>
        <w:div w:id="1933581388">
          <w:marLeft w:val="0"/>
          <w:marRight w:val="0"/>
          <w:marTop w:val="0"/>
          <w:marBottom w:val="0"/>
          <w:divBdr>
            <w:top w:val="none" w:sz="0" w:space="0" w:color="auto"/>
            <w:left w:val="none" w:sz="0" w:space="0" w:color="auto"/>
            <w:bottom w:val="none" w:sz="0" w:space="0" w:color="auto"/>
            <w:right w:val="none" w:sz="0" w:space="0" w:color="auto"/>
          </w:divBdr>
        </w:div>
      </w:divsChild>
    </w:div>
    <w:div w:id="532231361">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841851">
      <w:bodyDiv w:val="1"/>
      <w:marLeft w:val="0"/>
      <w:marRight w:val="0"/>
      <w:marTop w:val="0"/>
      <w:marBottom w:val="0"/>
      <w:divBdr>
        <w:top w:val="none" w:sz="0" w:space="0" w:color="auto"/>
        <w:left w:val="none" w:sz="0" w:space="0" w:color="auto"/>
        <w:bottom w:val="none" w:sz="0" w:space="0" w:color="auto"/>
        <w:right w:val="none" w:sz="0" w:space="0" w:color="auto"/>
      </w:divBdr>
      <w:divsChild>
        <w:div w:id="160239220">
          <w:marLeft w:val="0"/>
          <w:marRight w:val="0"/>
          <w:marTop w:val="0"/>
          <w:marBottom w:val="0"/>
          <w:divBdr>
            <w:top w:val="single" w:sz="12" w:space="0" w:color="C5D1D8"/>
            <w:left w:val="single" w:sz="12" w:space="0" w:color="C5D1D8"/>
            <w:bottom w:val="single" w:sz="12" w:space="0" w:color="C5D1D8"/>
            <w:right w:val="single" w:sz="12" w:space="0" w:color="C5D1D8"/>
          </w:divBdr>
          <w:divsChild>
            <w:div w:id="629671096">
              <w:marLeft w:val="0"/>
              <w:marRight w:val="0"/>
              <w:marTop w:val="0"/>
              <w:marBottom w:val="0"/>
              <w:divBdr>
                <w:top w:val="none" w:sz="0" w:space="0" w:color="auto"/>
                <w:left w:val="none" w:sz="0" w:space="0" w:color="auto"/>
                <w:bottom w:val="none" w:sz="0" w:space="0" w:color="auto"/>
                <w:right w:val="none" w:sz="0" w:space="0" w:color="auto"/>
              </w:divBdr>
            </w:div>
          </w:divsChild>
        </w:div>
        <w:div w:id="839780320">
          <w:marLeft w:val="0"/>
          <w:marRight w:val="0"/>
          <w:marTop w:val="0"/>
          <w:marBottom w:val="0"/>
          <w:divBdr>
            <w:top w:val="single" w:sz="12" w:space="0" w:color="C5D1D8"/>
            <w:left w:val="single" w:sz="12" w:space="0" w:color="C5D1D8"/>
            <w:bottom w:val="single" w:sz="12" w:space="0" w:color="C5D1D8"/>
            <w:right w:val="single" w:sz="12" w:space="0" w:color="C5D1D8"/>
          </w:divBdr>
          <w:divsChild>
            <w:div w:id="1977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68221">
      <w:bodyDiv w:val="1"/>
      <w:marLeft w:val="0"/>
      <w:marRight w:val="0"/>
      <w:marTop w:val="0"/>
      <w:marBottom w:val="0"/>
      <w:divBdr>
        <w:top w:val="none" w:sz="0" w:space="0" w:color="auto"/>
        <w:left w:val="none" w:sz="0" w:space="0" w:color="auto"/>
        <w:bottom w:val="none" w:sz="0" w:space="0" w:color="auto"/>
        <w:right w:val="none" w:sz="0" w:space="0" w:color="auto"/>
      </w:divBdr>
    </w:div>
    <w:div w:id="60542729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03300">
      <w:bodyDiv w:val="1"/>
      <w:marLeft w:val="0"/>
      <w:marRight w:val="0"/>
      <w:marTop w:val="0"/>
      <w:marBottom w:val="0"/>
      <w:divBdr>
        <w:top w:val="none" w:sz="0" w:space="0" w:color="auto"/>
        <w:left w:val="none" w:sz="0" w:space="0" w:color="auto"/>
        <w:bottom w:val="none" w:sz="0" w:space="0" w:color="auto"/>
        <w:right w:val="none" w:sz="0" w:space="0" w:color="auto"/>
      </w:divBdr>
      <w:divsChild>
        <w:div w:id="1517116536">
          <w:marLeft w:val="0"/>
          <w:marRight w:val="0"/>
          <w:marTop w:val="0"/>
          <w:marBottom w:val="0"/>
          <w:divBdr>
            <w:top w:val="none" w:sz="0" w:space="0" w:color="auto"/>
            <w:left w:val="none" w:sz="0" w:space="0" w:color="auto"/>
            <w:bottom w:val="none" w:sz="0" w:space="0" w:color="auto"/>
            <w:right w:val="none" w:sz="0" w:space="0" w:color="auto"/>
          </w:divBdr>
        </w:div>
        <w:div w:id="393312274">
          <w:marLeft w:val="0"/>
          <w:marRight w:val="0"/>
          <w:marTop w:val="0"/>
          <w:marBottom w:val="0"/>
          <w:divBdr>
            <w:top w:val="none" w:sz="0" w:space="0" w:color="auto"/>
            <w:left w:val="none" w:sz="0" w:space="0" w:color="auto"/>
            <w:bottom w:val="none" w:sz="0" w:space="0" w:color="auto"/>
            <w:right w:val="none" w:sz="0" w:space="0" w:color="auto"/>
          </w:divBdr>
        </w:div>
        <w:div w:id="1823621496">
          <w:marLeft w:val="0"/>
          <w:marRight w:val="0"/>
          <w:marTop w:val="0"/>
          <w:marBottom w:val="0"/>
          <w:divBdr>
            <w:top w:val="none" w:sz="0" w:space="0" w:color="auto"/>
            <w:left w:val="none" w:sz="0" w:space="0" w:color="auto"/>
            <w:bottom w:val="none" w:sz="0" w:space="0" w:color="auto"/>
            <w:right w:val="none" w:sz="0" w:space="0" w:color="auto"/>
          </w:divBdr>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39048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841547">
      <w:bodyDiv w:val="1"/>
      <w:marLeft w:val="0"/>
      <w:marRight w:val="0"/>
      <w:marTop w:val="0"/>
      <w:marBottom w:val="0"/>
      <w:divBdr>
        <w:top w:val="none" w:sz="0" w:space="0" w:color="auto"/>
        <w:left w:val="none" w:sz="0" w:space="0" w:color="auto"/>
        <w:bottom w:val="none" w:sz="0" w:space="0" w:color="auto"/>
        <w:right w:val="none" w:sz="0" w:space="0" w:color="auto"/>
      </w:divBdr>
    </w:div>
    <w:div w:id="71146637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4447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994920">
      <w:bodyDiv w:val="1"/>
      <w:marLeft w:val="0"/>
      <w:marRight w:val="0"/>
      <w:marTop w:val="0"/>
      <w:marBottom w:val="0"/>
      <w:divBdr>
        <w:top w:val="none" w:sz="0" w:space="0" w:color="auto"/>
        <w:left w:val="none" w:sz="0" w:space="0" w:color="auto"/>
        <w:bottom w:val="none" w:sz="0" w:space="0" w:color="auto"/>
        <w:right w:val="none" w:sz="0" w:space="0" w:color="auto"/>
      </w:divBdr>
      <w:divsChild>
        <w:div w:id="279263506">
          <w:marLeft w:val="0"/>
          <w:marRight w:val="0"/>
          <w:marTop w:val="0"/>
          <w:marBottom w:val="0"/>
          <w:divBdr>
            <w:top w:val="none" w:sz="0" w:space="0" w:color="auto"/>
            <w:left w:val="none" w:sz="0" w:space="0" w:color="auto"/>
            <w:bottom w:val="none" w:sz="0" w:space="0" w:color="auto"/>
            <w:right w:val="none" w:sz="0" w:space="0" w:color="auto"/>
          </w:divBdr>
        </w:div>
      </w:divsChild>
    </w:div>
    <w:div w:id="784543484">
      <w:bodyDiv w:val="1"/>
      <w:marLeft w:val="0"/>
      <w:marRight w:val="0"/>
      <w:marTop w:val="0"/>
      <w:marBottom w:val="0"/>
      <w:divBdr>
        <w:top w:val="none" w:sz="0" w:space="0" w:color="auto"/>
        <w:left w:val="none" w:sz="0" w:space="0" w:color="auto"/>
        <w:bottom w:val="none" w:sz="0" w:space="0" w:color="auto"/>
        <w:right w:val="none" w:sz="0" w:space="0" w:color="auto"/>
      </w:divBdr>
    </w:div>
    <w:div w:id="785271084">
      <w:bodyDiv w:val="1"/>
      <w:marLeft w:val="0"/>
      <w:marRight w:val="0"/>
      <w:marTop w:val="0"/>
      <w:marBottom w:val="0"/>
      <w:divBdr>
        <w:top w:val="none" w:sz="0" w:space="0" w:color="auto"/>
        <w:left w:val="none" w:sz="0" w:space="0" w:color="auto"/>
        <w:bottom w:val="none" w:sz="0" w:space="0" w:color="auto"/>
        <w:right w:val="none" w:sz="0" w:space="0" w:color="auto"/>
      </w:divBdr>
    </w:div>
    <w:div w:id="793669938">
      <w:bodyDiv w:val="1"/>
      <w:marLeft w:val="0"/>
      <w:marRight w:val="0"/>
      <w:marTop w:val="0"/>
      <w:marBottom w:val="0"/>
      <w:divBdr>
        <w:top w:val="none" w:sz="0" w:space="0" w:color="auto"/>
        <w:left w:val="none" w:sz="0" w:space="0" w:color="auto"/>
        <w:bottom w:val="none" w:sz="0" w:space="0" w:color="auto"/>
        <w:right w:val="none" w:sz="0" w:space="0" w:color="auto"/>
      </w:divBdr>
    </w:div>
    <w:div w:id="80720824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9613016">
      <w:bodyDiv w:val="1"/>
      <w:marLeft w:val="0"/>
      <w:marRight w:val="0"/>
      <w:marTop w:val="0"/>
      <w:marBottom w:val="0"/>
      <w:divBdr>
        <w:top w:val="none" w:sz="0" w:space="0" w:color="auto"/>
        <w:left w:val="none" w:sz="0" w:space="0" w:color="auto"/>
        <w:bottom w:val="none" w:sz="0" w:space="0" w:color="auto"/>
        <w:right w:val="none" w:sz="0" w:space="0" w:color="auto"/>
      </w:divBdr>
    </w:div>
    <w:div w:id="820266183">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8181477">
      <w:bodyDiv w:val="1"/>
      <w:marLeft w:val="0"/>
      <w:marRight w:val="0"/>
      <w:marTop w:val="0"/>
      <w:marBottom w:val="0"/>
      <w:divBdr>
        <w:top w:val="none" w:sz="0" w:space="0" w:color="auto"/>
        <w:left w:val="none" w:sz="0" w:space="0" w:color="auto"/>
        <w:bottom w:val="none" w:sz="0" w:space="0" w:color="auto"/>
        <w:right w:val="none" w:sz="0" w:space="0" w:color="auto"/>
      </w:divBdr>
    </w:div>
    <w:div w:id="874123243">
      <w:bodyDiv w:val="1"/>
      <w:marLeft w:val="0"/>
      <w:marRight w:val="0"/>
      <w:marTop w:val="0"/>
      <w:marBottom w:val="0"/>
      <w:divBdr>
        <w:top w:val="none" w:sz="0" w:space="0" w:color="auto"/>
        <w:left w:val="none" w:sz="0" w:space="0" w:color="auto"/>
        <w:bottom w:val="none" w:sz="0" w:space="0" w:color="auto"/>
        <w:right w:val="none" w:sz="0" w:space="0" w:color="auto"/>
      </w:divBdr>
      <w:divsChild>
        <w:div w:id="366611872">
          <w:blockQuote w:val="1"/>
          <w:marLeft w:val="180"/>
          <w:marRight w:val="0"/>
          <w:marTop w:val="0"/>
          <w:marBottom w:val="360"/>
          <w:divBdr>
            <w:top w:val="none" w:sz="0" w:space="0" w:color="auto"/>
            <w:left w:val="none" w:sz="0" w:space="0" w:color="auto"/>
            <w:bottom w:val="none" w:sz="0" w:space="0" w:color="auto"/>
            <w:right w:val="none" w:sz="0" w:space="0" w:color="auto"/>
          </w:divBdr>
        </w:div>
      </w:divsChild>
    </w:div>
    <w:div w:id="87558604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12618082">
      <w:bodyDiv w:val="1"/>
      <w:marLeft w:val="0"/>
      <w:marRight w:val="0"/>
      <w:marTop w:val="0"/>
      <w:marBottom w:val="0"/>
      <w:divBdr>
        <w:top w:val="none" w:sz="0" w:space="0" w:color="auto"/>
        <w:left w:val="none" w:sz="0" w:space="0" w:color="auto"/>
        <w:bottom w:val="none" w:sz="0" w:space="0" w:color="auto"/>
        <w:right w:val="none" w:sz="0" w:space="0" w:color="auto"/>
      </w:divBdr>
    </w:div>
    <w:div w:id="924727818">
      <w:bodyDiv w:val="1"/>
      <w:marLeft w:val="0"/>
      <w:marRight w:val="0"/>
      <w:marTop w:val="0"/>
      <w:marBottom w:val="0"/>
      <w:divBdr>
        <w:top w:val="none" w:sz="0" w:space="0" w:color="auto"/>
        <w:left w:val="none" w:sz="0" w:space="0" w:color="auto"/>
        <w:bottom w:val="none" w:sz="0" w:space="0" w:color="auto"/>
        <w:right w:val="none" w:sz="0" w:space="0" w:color="auto"/>
      </w:divBdr>
    </w:div>
    <w:div w:id="924801078">
      <w:bodyDiv w:val="1"/>
      <w:marLeft w:val="0"/>
      <w:marRight w:val="0"/>
      <w:marTop w:val="0"/>
      <w:marBottom w:val="0"/>
      <w:divBdr>
        <w:top w:val="none" w:sz="0" w:space="0" w:color="auto"/>
        <w:left w:val="none" w:sz="0" w:space="0" w:color="auto"/>
        <w:bottom w:val="none" w:sz="0" w:space="0" w:color="auto"/>
        <w:right w:val="none" w:sz="0" w:space="0" w:color="auto"/>
      </w:divBdr>
    </w:div>
    <w:div w:id="934903034">
      <w:bodyDiv w:val="1"/>
      <w:marLeft w:val="0"/>
      <w:marRight w:val="0"/>
      <w:marTop w:val="0"/>
      <w:marBottom w:val="0"/>
      <w:divBdr>
        <w:top w:val="none" w:sz="0" w:space="0" w:color="auto"/>
        <w:left w:val="none" w:sz="0" w:space="0" w:color="auto"/>
        <w:bottom w:val="none" w:sz="0" w:space="0" w:color="auto"/>
        <w:right w:val="none" w:sz="0" w:space="0" w:color="auto"/>
      </w:divBdr>
    </w:div>
    <w:div w:id="946812849">
      <w:bodyDiv w:val="1"/>
      <w:marLeft w:val="0"/>
      <w:marRight w:val="0"/>
      <w:marTop w:val="0"/>
      <w:marBottom w:val="0"/>
      <w:divBdr>
        <w:top w:val="none" w:sz="0" w:space="0" w:color="auto"/>
        <w:left w:val="none" w:sz="0" w:space="0" w:color="auto"/>
        <w:bottom w:val="none" w:sz="0" w:space="0" w:color="auto"/>
        <w:right w:val="none" w:sz="0" w:space="0" w:color="auto"/>
      </w:divBdr>
    </w:div>
    <w:div w:id="954409231">
      <w:bodyDiv w:val="1"/>
      <w:marLeft w:val="0"/>
      <w:marRight w:val="0"/>
      <w:marTop w:val="0"/>
      <w:marBottom w:val="0"/>
      <w:divBdr>
        <w:top w:val="none" w:sz="0" w:space="0" w:color="auto"/>
        <w:left w:val="none" w:sz="0" w:space="0" w:color="auto"/>
        <w:bottom w:val="none" w:sz="0" w:space="0" w:color="auto"/>
        <w:right w:val="none" w:sz="0" w:space="0" w:color="auto"/>
      </w:divBdr>
    </w:div>
    <w:div w:id="956183512">
      <w:bodyDiv w:val="1"/>
      <w:marLeft w:val="0"/>
      <w:marRight w:val="0"/>
      <w:marTop w:val="0"/>
      <w:marBottom w:val="0"/>
      <w:divBdr>
        <w:top w:val="none" w:sz="0" w:space="0" w:color="auto"/>
        <w:left w:val="none" w:sz="0" w:space="0" w:color="auto"/>
        <w:bottom w:val="none" w:sz="0" w:space="0" w:color="auto"/>
        <w:right w:val="none" w:sz="0" w:space="0" w:color="auto"/>
      </w:divBdr>
    </w:div>
    <w:div w:id="958728085">
      <w:bodyDiv w:val="1"/>
      <w:marLeft w:val="0"/>
      <w:marRight w:val="0"/>
      <w:marTop w:val="0"/>
      <w:marBottom w:val="0"/>
      <w:divBdr>
        <w:top w:val="none" w:sz="0" w:space="0" w:color="auto"/>
        <w:left w:val="none" w:sz="0" w:space="0" w:color="auto"/>
        <w:bottom w:val="none" w:sz="0" w:space="0" w:color="auto"/>
        <w:right w:val="none" w:sz="0" w:space="0" w:color="auto"/>
      </w:divBdr>
    </w:div>
    <w:div w:id="964119334">
      <w:bodyDiv w:val="1"/>
      <w:marLeft w:val="0"/>
      <w:marRight w:val="0"/>
      <w:marTop w:val="0"/>
      <w:marBottom w:val="0"/>
      <w:divBdr>
        <w:top w:val="none" w:sz="0" w:space="0" w:color="auto"/>
        <w:left w:val="none" w:sz="0" w:space="0" w:color="auto"/>
        <w:bottom w:val="none" w:sz="0" w:space="0" w:color="auto"/>
        <w:right w:val="none" w:sz="0" w:space="0" w:color="auto"/>
      </w:divBdr>
    </w:div>
    <w:div w:id="966936184">
      <w:bodyDiv w:val="1"/>
      <w:marLeft w:val="0"/>
      <w:marRight w:val="0"/>
      <w:marTop w:val="0"/>
      <w:marBottom w:val="0"/>
      <w:divBdr>
        <w:top w:val="none" w:sz="0" w:space="0" w:color="auto"/>
        <w:left w:val="none" w:sz="0" w:space="0" w:color="auto"/>
        <w:bottom w:val="none" w:sz="0" w:space="0" w:color="auto"/>
        <w:right w:val="none" w:sz="0" w:space="0" w:color="auto"/>
      </w:divBdr>
    </w:div>
    <w:div w:id="982739705">
      <w:bodyDiv w:val="1"/>
      <w:marLeft w:val="0"/>
      <w:marRight w:val="0"/>
      <w:marTop w:val="0"/>
      <w:marBottom w:val="0"/>
      <w:divBdr>
        <w:top w:val="none" w:sz="0" w:space="0" w:color="auto"/>
        <w:left w:val="none" w:sz="0" w:space="0" w:color="auto"/>
        <w:bottom w:val="none" w:sz="0" w:space="0" w:color="auto"/>
        <w:right w:val="none" w:sz="0" w:space="0" w:color="auto"/>
      </w:divBdr>
    </w:div>
    <w:div w:id="995037057">
      <w:bodyDiv w:val="1"/>
      <w:marLeft w:val="0"/>
      <w:marRight w:val="0"/>
      <w:marTop w:val="0"/>
      <w:marBottom w:val="0"/>
      <w:divBdr>
        <w:top w:val="none" w:sz="0" w:space="0" w:color="auto"/>
        <w:left w:val="none" w:sz="0" w:space="0" w:color="auto"/>
        <w:bottom w:val="none" w:sz="0" w:space="0" w:color="auto"/>
        <w:right w:val="none" w:sz="0" w:space="0" w:color="auto"/>
      </w:divBdr>
      <w:divsChild>
        <w:div w:id="928271871">
          <w:marLeft w:val="0"/>
          <w:marRight w:val="0"/>
          <w:marTop w:val="0"/>
          <w:marBottom w:val="0"/>
          <w:divBdr>
            <w:top w:val="none" w:sz="0" w:space="0" w:color="auto"/>
            <w:left w:val="none" w:sz="0" w:space="0" w:color="auto"/>
            <w:bottom w:val="none" w:sz="0" w:space="0" w:color="auto"/>
            <w:right w:val="none" w:sz="0" w:space="0" w:color="auto"/>
          </w:divBdr>
          <w:divsChild>
            <w:div w:id="370887493">
              <w:marLeft w:val="0"/>
              <w:marRight w:val="0"/>
              <w:marTop w:val="0"/>
              <w:marBottom w:val="0"/>
              <w:divBdr>
                <w:top w:val="none" w:sz="0" w:space="0" w:color="auto"/>
                <w:left w:val="none" w:sz="0" w:space="0" w:color="auto"/>
                <w:bottom w:val="none" w:sz="0" w:space="0" w:color="auto"/>
                <w:right w:val="none" w:sz="0" w:space="0" w:color="auto"/>
              </w:divBdr>
              <w:divsChild>
                <w:div w:id="1247886454">
                  <w:marLeft w:val="0"/>
                  <w:marRight w:val="0"/>
                  <w:marTop w:val="0"/>
                  <w:marBottom w:val="0"/>
                  <w:divBdr>
                    <w:top w:val="none" w:sz="0" w:space="0" w:color="auto"/>
                    <w:left w:val="none" w:sz="0" w:space="0" w:color="auto"/>
                    <w:bottom w:val="none" w:sz="0" w:space="0" w:color="auto"/>
                    <w:right w:val="none" w:sz="0" w:space="0" w:color="auto"/>
                  </w:divBdr>
                  <w:divsChild>
                    <w:div w:id="1716350198">
                      <w:marLeft w:val="0"/>
                      <w:marRight w:val="0"/>
                      <w:marTop w:val="0"/>
                      <w:marBottom w:val="0"/>
                      <w:divBdr>
                        <w:top w:val="none" w:sz="0" w:space="0" w:color="auto"/>
                        <w:left w:val="none" w:sz="0" w:space="0" w:color="auto"/>
                        <w:bottom w:val="none" w:sz="0" w:space="0" w:color="auto"/>
                        <w:right w:val="none" w:sz="0" w:space="0" w:color="auto"/>
                      </w:divBdr>
                      <w:divsChild>
                        <w:div w:id="1380471052">
                          <w:marLeft w:val="0"/>
                          <w:marRight w:val="0"/>
                          <w:marTop w:val="0"/>
                          <w:marBottom w:val="0"/>
                          <w:divBdr>
                            <w:top w:val="none" w:sz="0" w:space="0" w:color="auto"/>
                            <w:left w:val="none" w:sz="0" w:space="0" w:color="auto"/>
                            <w:bottom w:val="none" w:sz="0" w:space="0" w:color="auto"/>
                            <w:right w:val="none" w:sz="0" w:space="0" w:color="auto"/>
                          </w:divBdr>
                          <w:divsChild>
                            <w:div w:id="829833436">
                              <w:marLeft w:val="0"/>
                              <w:marRight w:val="0"/>
                              <w:marTop w:val="0"/>
                              <w:marBottom w:val="0"/>
                              <w:divBdr>
                                <w:top w:val="none" w:sz="0" w:space="0" w:color="auto"/>
                                <w:left w:val="none" w:sz="0" w:space="0" w:color="auto"/>
                                <w:bottom w:val="none" w:sz="0" w:space="0" w:color="auto"/>
                                <w:right w:val="none" w:sz="0" w:space="0" w:color="auto"/>
                              </w:divBdr>
                              <w:divsChild>
                                <w:div w:id="1925871656">
                                  <w:marLeft w:val="0"/>
                                  <w:marRight w:val="0"/>
                                  <w:marTop w:val="0"/>
                                  <w:marBottom w:val="0"/>
                                  <w:divBdr>
                                    <w:top w:val="none" w:sz="0" w:space="0" w:color="auto"/>
                                    <w:left w:val="none" w:sz="0" w:space="0" w:color="auto"/>
                                    <w:bottom w:val="none" w:sz="0" w:space="0" w:color="auto"/>
                                    <w:right w:val="none" w:sz="0" w:space="0" w:color="auto"/>
                                  </w:divBdr>
                                  <w:divsChild>
                                    <w:div w:id="1017930638">
                                      <w:marLeft w:val="0"/>
                                      <w:marRight w:val="0"/>
                                      <w:marTop w:val="0"/>
                                      <w:marBottom w:val="0"/>
                                      <w:divBdr>
                                        <w:top w:val="none" w:sz="0" w:space="0" w:color="auto"/>
                                        <w:left w:val="none" w:sz="0" w:space="0" w:color="auto"/>
                                        <w:bottom w:val="none" w:sz="0" w:space="0" w:color="auto"/>
                                        <w:right w:val="none" w:sz="0" w:space="0" w:color="auto"/>
                                      </w:divBdr>
                                      <w:divsChild>
                                        <w:div w:id="1454865768">
                                          <w:marLeft w:val="0"/>
                                          <w:marRight w:val="0"/>
                                          <w:marTop w:val="0"/>
                                          <w:marBottom w:val="0"/>
                                          <w:divBdr>
                                            <w:top w:val="none" w:sz="0" w:space="0" w:color="auto"/>
                                            <w:left w:val="none" w:sz="0" w:space="0" w:color="auto"/>
                                            <w:bottom w:val="none" w:sz="0" w:space="0" w:color="auto"/>
                                            <w:right w:val="none" w:sz="0" w:space="0" w:color="auto"/>
                                          </w:divBdr>
                                          <w:divsChild>
                                            <w:div w:id="1768497697">
                                              <w:marLeft w:val="540"/>
                                              <w:marRight w:val="540"/>
                                              <w:marTop w:val="0"/>
                                              <w:marBottom w:val="0"/>
                                              <w:divBdr>
                                                <w:top w:val="none" w:sz="0" w:space="0" w:color="auto"/>
                                                <w:left w:val="none" w:sz="0" w:space="0" w:color="auto"/>
                                                <w:bottom w:val="none" w:sz="0" w:space="0" w:color="auto"/>
                                                <w:right w:val="none" w:sz="0" w:space="0" w:color="auto"/>
                                              </w:divBdr>
                                              <w:divsChild>
                                                <w:div w:id="1067151003">
                                                  <w:marLeft w:val="0"/>
                                                  <w:marRight w:val="0"/>
                                                  <w:marTop w:val="0"/>
                                                  <w:marBottom w:val="0"/>
                                                  <w:divBdr>
                                                    <w:top w:val="none" w:sz="0" w:space="0" w:color="auto"/>
                                                    <w:left w:val="none" w:sz="0" w:space="0" w:color="auto"/>
                                                    <w:bottom w:val="none" w:sz="0" w:space="0" w:color="auto"/>
                                                    <w:right w:val="none" w:sz="0" w:space="0" w:color="auto"/>
                                                  </w:divBdr>
                                                  <w:divsChild>
                                                    <w:div w:id="19115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020773">
          <w:marLeft w:val="0"/>
          <w:marRight w:val="0"/>
          <w:marTop w:val="0"/>
          <w:marBottom w:val="0"/>
          <w:divBdr>
            <w:top w:val="none" w:sz="0" w:space="0" w:color="auto"/>
            <w:left w:val="none" w:sz="0" w:space="0" w:color="auto"/>
            <w:bottom w:val="none" w:sz="0" w:space="0" w:color="auto"/>
            <w:right w:val="none" w:sz="0" w:space="0" w:color="auto"/>
          </w:divBdr>
          <w:divsChild>
            <w:div w:id="2118018649">
              <w:marLeft w:val="540"/>
              <w:marRight w:val="540"/>
              <w:marTop w:val="0"/>
              <w:marBottom w:val="0"/>
              <w:divBdr>
                <w:top w:val="none" w:sz="0" w:space="0" w:color="auto"/>
                <w:left w:val="none" w:sz="0" w:space="0" w:color="auto"/>
                <w:bottom w:val="none" w:sz="0" w:space="0" w:color="auto"/>
                <w:right w:val="none" w:sz="0" w:space="0" w:color="auto"/>
              </w:divBdr>
              <w:divsChild>
                <w:div w:id="1650330992">
                  <w:marLeft w:val="0"/>
                  <w:marRight w:val="0"/>
                  <w:marTop w:val="0"/>
                  <w:marBottom w:val="0"/>
                  <w:divBdr>
                    <w:top w:val="none" w:sz="0" w:space="0" w:color="auto"/>
                    <w:left w:val="none" w:sz="0" w:space="0" w:color="auto"/>
                    <w:bottom w:val="none" w:sz="0" w:space="0" w:color="auto"/>
                    <w:right w:val="none" w:sz="0" w:space="0" w:color="auto"/>
                  </w:divBdr>
                  <w:divsChild>
                    <w:div w:id="636106448">
                      <w:marLeft w:val="0"/>
                      <w:marRight w:val="0"/>
                      <w:marTop w:val="0"/>
                      <w:marBottom w:val="0"/>
                      <w:divBdr>
                        <w:top w:val="none" w:sz="0" w:space="0" w:color="auto"/>
                        <w:left w:val="none" w:sz="0" w:space="0" w:color="auto"/>
                        <w:bottom w:val="none" w:sz="0" w:space="0" w:color="auto"/>
                        <w:right w:val="none" w:sz="0" w:space="0" w:color="auto"/>
                      </w:divBdr>
                      <w:divsChild>
                        <w:div w:id="1443724374">
                          <w:marLeft w:val="0"/>
                          <w:marRight w:val="0"/>
                          <w:marTop w:val="0"/>
                          <w:marBottom w:val="0"/>
                          <w:divBdr>
                            <w:top w:val="none" w:sz="0" w:space="0" w:color="auto"/>
                            <w:left w:val="none" w:sz="0" w:space="0" w:color="auto"/>
                            <w:bottom w:val="none" w:sz="0" w:space="0" w:color="auto"/>
                            <w:right w:val="none" w:sz="0" w:space="0" w:color="auto"/>
                          </w:divBdr>
                          <w:divsChild>
                            <w:div w:id="1894846994">
                              <w:marLeft w:val="0"/>
                              <w:marRight w:val="0"/>
                              <w:marTop w:val="0"/>
                              <w:marBottom w:val="0"/>
                              <w:divBdr>
                                <w:top w:val="none" w:sz="0" w:space="0" w:color="auto"/>
                                <w:left w:val="none" w:sz="0" w:space="0" w:color="auto"/>
                                <w:bottom w:val="none" w:sz="0" w:space="0" w:color="auto"/>
                                <w:right w:val="none" w:sz="0" w:space="0" w:color="auto"/>
                              </w:divBdr>
                              <w:divsChild>
                                <w:div w:id="1028605630">
                                  <w:marLeft w:val="0"/>
                                  <w:marRight w:val="0"/>
                                  <w:marTop w:val="0"/>
                                  <w:marBottom w:val="0"/>
                                  <w:divBdr>
                                    <w:top w:val="none" w:sz="0" w:space="0" w:color="auto"/>
                                    <w:left w:val="none" w:sz="0" w:space="0" w:color="auto"/>
                                    <w:bottom w:val="none" w:sz="0" w:space="0" w:color="auto"/>
                                    <w:right w:val="none" w:sz="0" w:space="0" w:color="auto"/>
                                  </w:divBdr>
                                </w:div>
                                <w:div w:id="1423993056">
                                  <w:marLeft w:val="0"/>
                                  <w:marRight w:val="0"/>
                                  <w:marTop w:val="225"/>
                                  <w:marBottom w:val="0"/>
                                  <w:divBdr>
                                    <w:top w:val="none" w:sz="0" w:space="0" w:color="auto"/>
                                    <w:left w:val="none" w:sz="0" w:space="0" w:color="auto"/>
                                    <w:bottom w:val="none" w:sz="0" w:space="0" w:color="auto"/>
                                    <w:right w:val="none" w:sz="0" w:space="0" w:color="auto"/>
                                  </w:divBdr>
                                  <w:divsChild>
                                    <w:div w:id="20487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16838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1147934">
      <w:bodyDiv w:val="1"/>
      <w:marLeft w:val="0"/>
      <w:marRight w:val="0"/>
      <w:marTop w:val="0"/>
      <w:marBottom w:val="0"/>
      <w:divBdr>
        <w:top w:val="none" w:sz="0" w:space="0" w:color="auto"/>
        <w:left w:val="none" w:sz="0" w:space="0" w:color="auto"/>
        <w:bottom w:val="none" w:sz="0" w:space="0" w:color="auto"/>
        <w:right w:val="none" w:sz="0" w:space="0" w:color="auto"/>
      </w:divBdr>
    </w:div>
    <w:div w:id="1083454823">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951510">
      <w:bodyDiv w:val="1"/>
      <w:marLeft w:val="0"/>
      <w:marRight w:val="0"/>
      <w:marTop w:val="0"/>
      <w:marBottom w:val="0"/>
      <w:divBdr>
        <w:top w:val="none" w:sz="0" w:space="0" w:color="auto"/>
        <w:left w:val="none" w:sz="0" w:space="0" w:color="auto"/>
        <w:bottom w:val="none" w:sz="0" w:space="0" w:color="auto"/>
        <w:right w:val="none" w:sz="0" w:space="0" w:color="auto"/>
      </w:divBdr>
    </w:div>
    <w:div w:id="1133717585">
      <w:bodyDiv w:val="1"/>
      <w:marLeft w:val="0"/>
      <w:marRight w:val="0"/>
      <w:marTop w:val="0"/>
      <w:marBottom w:val="0"/>
      <w:divBdr>
        <w:top w:val="none" w:sz="0" w:space="0" w:color="auto"/>
        <w:left w:val="none" w:sz="0" w:space="0" w:color="auto"/>
        <w:bottom w:val="none" w:sz="0" w:space="0" w:color="auto"/>
        <w:right w:val="none" w:sz="0" w:space="0" w:color="auto"/>
      </w:divBdr>
    </w:div>
    <w:div w:id="1147628600">
      <w:bodyDiv w:val="1"/>
      <w:marLeft w:val="0"/>
      <w:marRight w:val="0"/>
      <w:marTop w:val="0"/>
      <w:marBottom w:val="0"/>
      <w:divBdr>
        <w:top w:val="none" w:sz="0" w:space="0" w:color="auto"/>
        <w:left w:val="none" w:sz="0" w:space="0" w:color="auto"/>
        <w:bottom w:val="none" w:sz="0" w:space="0" w:color="auto"/>
        <w:right w:val="none" w:sz="0" w:space="0" w:color="auto"/>
      </w:divBdr>
    </w:div>
    <w:div w:id="1156339119">
      <w:bodyDiv w:val="1"/>
      <w:marLeft w:val="0"/>
      <w:marRight w:val="0"/>
      <w:marTop w:val="0"/>
      <w:marBottom w:val="0"/>
      <w:divBdr>
        <w:top w:val="none" w:sz="0" w:space="0" w:color="auto"/>
        <w:left w:val="none" w:sz="0" w:space="0" w:color="auto"/>
        <w:bottom w:val="none" w:sz="0" w:space="0" w:color="auto"/>
        <w:right w:val="none" w:sz="0" w:space="0" w:color="auto"/>
      </w:divBdr>
    </w:div>
    <w:div w:id="1187988876">
      <w:bodyDiv w:val="1"/>
      <w:marLeft w:val="0"/>
      <w:marRight w:val="0"/>
      <w:marTop w:val="0"/>
      <w:marBottom w:val="0"/>
      <w:divBdr>
        <w:top w:val="none" w:sz="0" w:space="0" w:color="auto"/>
        <w:left w:val="none" w:sz="0" w:space="0" w:color="auto"/>
        <w:bottom w:val="none" w:sz="0" w:space="0" w:color="auto"/>
        <w:right w:val="none" w:sz="0" w:space="0" w:color="auto"/>
      </w:divBdr>
      <w:divsChild>
        <w:div w:id="378436222">
          <w:marLeft w:val="0"/>
          <w:marRight w:val="0"/>
          <w:marTop w:val="0"/>
          <w:marBottom w:val="0"/>
          <w:divBdr>
            <w:top w:val="none" w:sz="0" w:space="0" w:color="auto"/>
            <w:left w:val="none" w:sz="0" w:space="0" w:color="auto"/>
            <w:bottom w:val="none" w:sz="0" w:space="0" w:color="auto"/>
            <w:right w:val="none" w:sz="0" w:space="0" w:color="auto"/>
          </w:divBdr>
        </w:div>
        <w:div w:id="1659190963">
          <w:marLeft w:val="0"/>
          <w:marRight w:val="0"/>
          <w:marTop w:val="0"/>
          <w:marBottom w:val="0"/>
          <w:divBdr>
            <w:top w:val="none" w:sz="0" w:space="0" w:color="auto"/>
            <w:left w:val="none" w:sz="0" w:space="0" w:color="auto"/>
            <w:bottom w:val="none" w:sz="0" w:space="0" w:color="auto"/>
            <w:right w:val="none" w:sz="0" w:space="0" w:color="auto"/>
          </w:divBdr>
        </w:div>
        <w:div w:id="2049835721">
          <w:marLeft w:val="0"/>
          <w:marRight w:val="0"/>
          <w:marTop w:val="0"/>
          <w:marBottom w:val="0"/>
          <w:divBdr>
            <w:top w:val="none" w:sz="0" w:space="0" w:color="auto"/>
            <w:left w:val="none" w:sz="0" w:space="0" w:color="auto"/>
            <w:bottom w:val="none" w:sz="0" w:space="0" w:color="auto"/>
            <w:right w:val="none" w:sz="0" w:space="0" w:color="auto"/>
          </w:divBdr>
        </w:div>
        <w:div w:id="1804153343">
          <w:marLeft w:val="0"/>
          <w:marRight w:val="0"/>
          <w:marTop w:val="0"/>
          <w:marBottom w:val="0"/>
          <w:divBdr>
            <w:top w:val="none" w:sz="0" w:space="0" w:color="auto"/>
            <w:left w:val="none" w:sz="0" w:space="0" w:color="auto"/>
            <w:bottom w:val="none" w:sz="0" w:space="0" w:color="auto"/>
            <w:right w:val="none" w:sz="0" w:space="0" w:color="auto"/>
          </w:divBdr>
        </w:div>
        <w:div w:id="350843558">
          <w:marLeft w:val="0"/>
          <w:marRight w:val="0"/>
          <w:marTop w:val="0"/>
          <w:marBottom w:val="0"/>
          <w:divBdr>
            <w:top w:val="none" w:sz="0" w:space="0" w:color="auto"/>
            <w:left w:val="none" w:sz="0" w:space="0" w:color="auto"/>
            <w:bottom w:val="none" w:sz="0" w:space="0" w:color="auto"/>
            <w:right w:val="none" w:sz="0" w:space="0" w:color="auto"/>
          </w:divBdr>
        </w:div>
        <w:div w:id="1820465284">
          <w:marLeft w:val="0"/>
          <w:marRight w:val="0"/>
          <w:marTop w:val="0"/>
          <w:marBottom w:val="0"/>
          <w:divBdr>
            <w:top w:val="none" w:sz="0" w:space="0" w:color="auto"/>
            <w:left w:val="none" w:sz="0" w:space="0" w:color="auto"/>
            <w:bottom w:val="none" w:sz="0" w:space="0" w:color="auto"/>
            <w:right w:val="none" w:sz="0" w:space="0" w:color="auto"/>
          </w:divBdr>
        </w:div>
        <w:div w:id="553199420">
          <w:marLeft w:val="0"/>
          <w:marRight w:val="0"/>
          <w:marTop w:val="0"/>
          <w:marBottom w:val="0"/>
          <w:divBdr>
            <w:top w:val="none" w:sz="0" w:space="0" w:color="auto"/>
            <w:left w:val="none" w:sz="0" w:space="0" w:color="auto"/>
            <w:bottom w:val="none" w:sz="0" w:space="0" w:color="auto"/>
            <w:right w:val="none" w:sz="0" w:space="0" w:color="auto"/>
          </w:divBdr>
        </w:div>
        <w:div w:id="1166941126">
          <w:marLeft w:val="0"/>
          <w:marRight w:val="0"/>
          <w:marTop w:val="0"/>
          <w:marBottom w:val="0"/>
          <w:divBdr>
            <w:top w:val="none" w:sz="0" w:space="0" w:color="auto"/>
            <w:left w:val="none" w:sz="0" w:space="0" w:color="auto"/>
            <w:bottom w:val="none" w:sz="0" w:space="0" w:color="auto"/>
            <w:right w:val="none" w:sz="0" w:space="0" w:color="auto"/>
          </w:divBdr>
        </w:div>
        <w:div w:id="2063868120">
          <w:marLeft w:val="0"/>
          <w:marRight w:val="0"/>
          <w:marTop w:val="0"/>
          <w:marBottom w:val="0"/>
          <w:divBdr>
            <w:top w:val="none" w:sz="0" w:space="0" w:color="auto"/>
            <w:left w:val="none" w:sz="0" w:space="0" w:color="auto"/>
            <w:bottom w:val="none" w:sz="0" w:space="0" w:color="auto"/>
            <w:right w:val="none" w:sz="0" w:space="0" w:color="auto"/>
          </w:divBdr>
        </w:div>
        <w:div w:id="363020445">
          <w:marLeft w:val="0"/>
          <w:marRight w:val="0"/>
          <w:marTop w:val="0"/>
          <w:marBottom w:val="0"/>
          <w:divBdr>
            <w:top w:val="none" w:sz="0" w:space="0" w:color="auto"/>
            <w:left w:val="none" w:sz="0" w:space="0" w:color="auto"/>
            <w:bottom w:val="none" w:sz="0" w:space="0" w:color="auto"/>
            <w:right w:val="none" w:sz="0" w:space="0" w:color="auto"/>
          </w:divBdr>
        </w:div>
        <w:div w:id="1775400530">
          <w:marLeft w:val="0"/>
          <w:marRight w:val="0"/>
          <w:marTop w:val="0"/>
          <w:marBottom w:val="0"/>
          <w:divBdr>
            <w:top w:val="none" w:sz="0" w:space="0" w:color="auto"/>
            <w:left w:val="none" w:sz="0" w:space="0" w:color="auto"/>
            <w:bottom w:val="none" w:sz="0" w:space="0" w:color="auto"/>
            <w:right w:val="none" w:sz="0" w:space="0" w:color="auto"/>
          </w:divBdr>
        </w:div>
      </w:divsChild>
    </w:div>
    <w:div w:id="119368647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7934516">
      <w:bodyDiv w:val="1"/>
      <w:marLeft w:val="0"/>
      <w:marRight w:val="0"/>
      <w:marTop w:val="0"/>
      <w:marBottom w:val="0"/>
      <w:divBdr>
        <w:top w:val="none" w:sz="0" w:space="0" w:color="auto"/>
        <w:left w:val="none" w:sz="0" w:space="0" w:color="auto"/>
        <w:bottom w:val="none" w:sz="0" w:space="0" w:color="auto"/>
        <w:right w:val="none" w:sz="0" w:space="0" w:color="auto"/>
      </w:divBdr>
    </w:div>
    <w:div w:id="1231960751">
      <w:bodyDiv w:val="1"/>
      <w:marLeft w:val="0"/>
      <w:marRight w:val="0"/>
      <w:marTop w:val="0"/>
      <w:marBottom w:val="0"/>
      <w:divBdr>
        <w:top w:val="none" w:sz="0" w:space="0" w:color="auto"/>
        <w:left w:val="none" w:sz="0" w:space="0" w:color="auto"/>
        <w:bottom w:val="none" w:sz="0" w:space="0" w:color="auto"/>
        <w:right w:val="none" w:sz="0" w:space="0" w:color="auto"/>
      </w:divBdr>
      <w:divsChild>
        <w:div w:id="1234465186">
          <w:marLeft w:val="0"/>
          <w:marRight w:val="0"/>
          <w:marTop w:val="0"/>
          <w:marBottom w:val="0"/>
          <w:divBdr>
            <w:top w:val="none" w:sz="0" w:space="0" w:color="auto"/>
            <w:left w:val="none" w:sz="0" w:space="0" w:color="auto"/>
            <w:bottom w:val="none" w:sz="0" w:space="0" w:color="auto"/>
            <w:right w:val="none" w:sz="0" w:space="0" w:color="auto"/>
          </w:divBdr>
        </w:div>
        <w:div w:id="1927614724">
          <w:marLeft w:val="0"/>
          <w:marRight w:val="0"/>
          <w:marTop w:val="0"/>
          <w:marBottom w:val="0"/>
          <w:divBdr>
            <w:top w:val="none" w:sz="0" w:space="0" w:color="auto"/>
            <w:left w:val="none" w:sz="0" w:space="0" w:color="auto"/>
            <w:bottom w:val="none" w:sz="0" w:space="0" w:color="auto"/>
            <w:right w:val="none" w:sz="0" w:space="0" w:color="auto"/>
          </w:divBdr>
        </w:div>
        <w:div w:id="1677269216">
          <w:marLeft w:val="1298"/>
          <w:marRight w:val="0"/>
          <w:marTop w:val="0"/>
          <w:marBottom w:val="0"/>
          <w:divBdr>
            <w:top w:val="none" w:sz="0" w:space="0" w:color="auto"/>
            <w:left w:val="none" w:sz="0" w:space="0" w:color="auto"/>
            <w:bottom w:val="none" w:sz="0" w:space="0" w:color="auto"/>
            <w:right w:val="none" w:sz="0" w:space="0" w:color="auto"/>
          </w:divBdr>
          <w:divsChild>
            <w:div w:id="12345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75197">
      <w:bodyDiv w:val="1"/>
      <w:marLeft w:val="0"/>
      <w:marRight w:val="0"/>
      <w:marTop w:val="0"/>
      <w:marBottom w:val="0"/>
      <w:divBdr>
        <w:top w:val="none" w:sz="0" w:space="0" w:color="auto"/>
        <w:left w:val="none" w:sz="0" w:space="0" w:color="auto"/>
        <w:bottom w:val="none" w:sz="0" w:space="0" w:color="auto"/>
        <w:right w:val="none" w:sz="0" w:space="0" w:color="auto"/>
      </w:divBdr>
    </w:div>
    <w:div w:id="1259873537">
      <w:bodyDiv w:val="1"/>
      <w:marLeft w:val="0"/>
      <w:marRight w:val="0"/>
      <w:marTop w:val="0"/>
      <w:marBottom w:val="0"/>
      <w:divBdr>
        <w:top w:val="none" w:sz="0" w:space="0" w:color="auto"/>
        <w:left w:val="none" w:sz="0" w:space="0" w:color="auto"/>
        <w:bottom w:val="none" w:sz="0" w:space="0" w:color="auto"/>
        <w:right w:val="none" w:sz="0" w:space="0" w:color="auto"/>
      </w:divBdr>
    </w:div>
    <w:div w:id="1266301694">
      <w:bodyDiv w:val="1"/>
      <w:marLeft w:val="0"/>
      <w:marRight w:val="0"/>
      <w:marTop w:val="0"/>
      <w:marBottom w:val="0"/>
      <w:divBdr>
        <w:top w:val="none" w:sz="0" w:space="0" w:color="auto"/>
        <w:left w:val="none" w:sz="0" w:space="0" w:color="auto"/>
        <w:bottom w:val="none" w:sz="0" w:space="0" w:color="auto"/>
        <w:right w:val="none" w:sz="0" w:space="0" w:color="auto"/>
      </w:divBdr>
    </w:div>
    <w:div w:id="1267155370">
      <w:bodyDiv w:val="1"/>
      <w:marLeft w:val="0"/>
      <w:marRight w:val="0"/>
      <w:marTop w:val="0"/>
      <w:marBottom w:val="0"/>
      <w:divBdr>
        <w:top w:val="none" w:sz="0" w:space="0" w:color="auto"/>
        <w:left w:val="none" w:sz="0" w:space="0" w:color="auto"/>
        <w:bottom w:val="none" w:sz="0" w:space="0" w:color="auto"/>
        <w:right w:val="none" w:sz="0" w:space="0" w:color="auto"/>
      </w:divBdr>
      <w:divsChild>
        <w:div w:id="1038973300">
          <w:marLeft w:val="0"/>
          <w:marRight w:val="0"/>
          <w:marTop w:val="0"/>
          <w:marBottom w:val="0"/>
          <w:divBdr>
            <w:top w:val="none" w:sz="0" w:space="0" w:color="auto"/>
            <w:left w:val="none" w:sz="0" w:space="0" w:color="auto"/>
            <w:bottom w:val="none" w:sz="0" w:space="0" w:color="auto"/>
            <w:right w:val="none" w:sz="0" w:space="0" w:color="auto"/>
          </w:divBdr>
        </w:div>
        <w:div w:id="1937595747">
          <w:marLeft w:val="0"/>
          <w:marRight w:val="0"/>
          <w:marTop w:val="0"/>
          <w:marBottom w:val="0"/>
          <w:divBdr>
            <w:top w:val="none" w:sz="0" w:space="0" w:color="auto"/>
            <w:left w:val="none" w:sz="0" w:space="0" w:color="auto"/>
            <w:bottom w:val="none" w:sz="0" w:space="0" w:color="auto"/>
            <w:right w:val="none" w:sz="0" w:space="0" w:color="auto"/>
          </w:divBdr>
        </w:div>
      </w:divsChild>
    </w:div>
    <w:div w:id="1275747010">
      <w:bodyDiv w:val="1"/>
      <w:marLeft w:val="0"/>
      <w:marRight w:val="0"/>
      <w:marTop w:val="0"/>
      <w:marBottom w:val="0"/>
      <w:divBdr>
        <w:top w:val="none" w:sz="0" w:space="0" w:color="auto"/>
        <w:left w:val="none" w:sz="0" w:space="0" w:color="auto"/>
        <w:bottom w:val="none" w:sz="0" w:space="0" w:color="auto"/>
        <w:right w:val="none" w:sz="0" w:space="0" w:color="auto"/>
      </w:divBdr>
      <w:divsChild>
        <w:div w:id="1173185443">
          <w:marLeft w:val="0"/>
          <w:marRight w:val="0"/>
          <w:marTop w:val="0"/>
          <w:marBottom w:val="0"/>
          <w:divBdr>
            <w:top w:val="none" w:sz="0" w:space="0" w:color="auto"/>
            <w:left w:val="none" w:sz="0" w:space="0" w:color="auto"/>
            <w:bottom w:val="none" w:sz="0" w:space="0" w:color="auto"/>
            <w:right w:val="none" w:sz="0" w:space="0" w:color="auto"/>
          </w:divBdr>
        </w:div>
        <w:div w:id="20518930">
          <w:marLeft w:val="0"/>
          <w:marRight w:val="0"/>
          <w:marTop w:val="0"/>
          <w:marBottom w:val="0"/>
          <w:divBdr>
            <w:top w:val="none" w:sz="0" w:space="0" w:color="auto"/>
            <w:left w:val="none" w:sz="0" w:space="0" w:color="auto"/>
            <w:bottom w:val="none" w:sz="0" w:space="0" w:color="auto"/>
            <w:right w:val="none" w:sz="0" w:space="0" w:color="auto"/>
          </w:divBdr>
        </w:div>
        <w:div w:id="1874615091">
          <w:marLeft w:val="0"/>
          <w:marRight w:val="0"/>
          <w:marTop w:val="0"/>
          <w:marBottom w:val="0"/>
          <w:divBdr>
            <w:top w:val="none" w:sz="0" w:space="0" w:color="auto"/>
            <w:left w:val="none" w:sz="0" w:space="0" w:color="auto"/>
            <w:bottom w:val="none" w:sz="0" w:space="0" w:color="auto"/>
            <w:right w:val="none" w:sz="0" w:space="0" w:color="auto"/>
          </w:divBdr>
        </w:div>
      </w:divsChild>
    </w:div>
    <w:div w:id="1276908445">
      <w:bodyDiv w:val="1"/>
      <w:marLeft w:val="0"/>
      <w:marRight w:val="0"/>
      <w:marTop w:val="0"/>
      <w:marBottom w:val="0"/>
      <w:divBdr>
        <w:top w:val="none" w:sz="0" w:space="0" w:color="auto"/>
        <w:left w:val="none" w:sz="0" w:space="0" w:color="auto"/>
        <w:bottom w:val="none" w:sz="0" w:space="0" w:color="auto"/>
        <w:right w:val="none" w:sz="0" w:space="0" w:color="auto"/>
      </w:divBdr>
    </w:div>
    <w:div w:id="1288898906">
      <w:bodyDiv w:val="1"/>
      <w:marLeft w:val="0"/>
      <w:marRight w:val="0"/>
      <w:marTop w:val="0"/>
      <w:marBottom w:val="0"/>
      <w:divBdr>
        <w:top w:val="none" w:sz="0" w:space="0" w:color="auto"/>
        <w:left w:val="none" w:sz="0" w:space="0" w:color="auto"/>
        <w:bottom w:val="none" w:sz="0" w:space="0" w:color="auto"/>
        <w:right w:val="none" w:sz="0" w:space="0" w:color="auto"/>
      </w:divBdr>
    </w:div>
    <w:div w:id="1294093140">
      <w:bodyDiv w:val="1"/>
      <w:marLeft w:val="0"/>
      <w:marRight w:val="0"/>
      <w:marTop w:val="0"/>
      <w:marBottom w:val="0"/>
      <w:divBdr>
        <w:top w:val="none" w:sz="0" w:space="0" w:color="auto"/>
        <w:left w:val="none" w:sz="0" w:space="0" w:color="auto"/>
        <w:bottom w:val="none" w:sz="0" w:space="0" w:color="auto"/>
        <w:right w:val="none" w:sz="0" w:space="0" w:color="auto"/>
      </w:divBdr>
    </w:div>
    <w:div w:id="1297180311">
      <w:bodyDiv w:val="1"/>
      <w:marLeft w:val="0"/>
      <w:marRight w:val="0"/>
      <w:marTop w:val="0"/>
      <w:marBottom w:val="0"/>
      <w:divBdr>
        <w:top w:val="none" w:sz="0" w:space="0" w:color="auto"/>
        <w:left w:val="none" w:sz="0" w:space="0" w:color="auto"/>
        <w:bottom w:val="none" w:sz="0" w:space="0" w:color="auto"/>
        <w:right w:val="none" w:sz="0" w:space="0" w:color="auto"/>
      </w:divBdr>
    </w:div>
    <w:div w:id="1303316634">
      <w:bodyDiv w:val="1"/>
      <w:marLeft w:val="0"/>
      <w:marRight w:val="0"/>
      <w:marTop w:val="0"/>
      <w:marBottom w:val="0"/>
      <w:divBdr>
        <w:top w:val="none" w:sz="0" w:space="0" w:color="auto"/>
        <w:left w:val="none" w:sz="0" w:space="0" w:color="auto"/>
        <w:bottom w:val="none" w:sz="0" w:space="0" w:color="auto"/>
        <w:right w:val="none" w:sz="0" w:space="0" w:color="auto"/>
      </w:divBdr>
    </w:div>
    <w:div w:id="1305694026">
      <w:bodyDiv w:val="1"/>
      <w:marLeft w:val="0"/>
      <w:marRight w:val="0"/>
      <w:marTop w:val="0"/>
      <w:marBottom w:val="0"/>
      <w:divBdr>
        <w:top w:val="none" w:sz="0" w:space="0" w:color="auto"/>
        <w:left w:val="none" w:sz="0" w:space="0" w:color="auto"/>
        <w:bottom w:val="none" w:sz="0" w:space="0" w:color="auto"/>
        <w:right w:val="none" w:sz="0" w:space="0" w:color="auto"/>
      </w:divBdr>
      <w:divsChild>
        <w:div w:id="674302856">
          <w:marLeft w:val="0"/>
          <w:marRight w:val="0"/>
          <w:marTop w:val="0"/>
          <w:marBottom w:val="0"/>
          <w:divBdr>
            <w:top w:val="none" w:sz="0" w:space="0" w:color="auto"/>
            <w:left w:val="none" w:sz="0" w:space="0" w:color="auto"/>
            <w:bottom w:val="none" w:sz="0" w:space="0" w:color="auto"/>
            <w:right w:val="none" w:sz="0" w:space="0" w:color="auto"/>
          </w:divBdr>
        </w:div>
        <w:div w:id="1635519250">
          <w:marLeft w:val="0"/>
          <w:marRight w:val="0"/>
          <w:marTop w:val="0"/>
          <w:marBottom w:val="0"/>
          <w:divBdr>
            <w:top w:val="none" w:sz="0" w:space="0" w:color="auto"/>
            <w:left w:val="none" w:sz="0" w:space="0" w:color="auto"/>
            <w:bottom w:val="none" w:sz="0" w:space="0" w:color="auto"/>
            <w:right w:val="none" w:sz="0" w:space="0" w:color="auto"/>
          </w:divBdr>
        </w:div>
      </w:divsChild>
    </w:div>
    <w:div w:id="1308441055">
      <w:bodyDiv w:val="1"/>
      <w:marLeft w:val="0"/>
      <w:marRight w:val="0"/>
      <w:marTop w:val="0"/>
      <w:marBottom w:val="0"/>
      <w:divBdr>
        <w:top w:val="none" w:sz="0" w:space="0" w:color="auto"/>
        <w:left w:val="none" w:sz="0" w:space="0" w:color="auto"/>
        <w:bottom w:val="none" w:sz="0" w:space="0" w:color="auto"/>
        <w:right w:val="none" w:sz="0" w:space="0" w:color="auto"/>
      </w:divBdr>
    </w:div>
    <w:div w:id="1309631362">
      <w:bodyDiv w:val="1"/>
      <w:marLeft w:val="0"/>
      <w:marRight w:val="0"/>
      <w:marTop w:val="0"/>
      <w:marBottom w:val="0"/>
      <w:divBdr>
        <w:top w:val="none" w:sz="0" w:space="0" w:color="auto"/>
        <w:left w:val="none" w:sz="0" w:space="0" w:color="auto"/>
        <w:bottom w:val="none" w:sz="0" w:space="0" w:color="auto"/>
        <w:right w:val="none" w:sz="0" w:space="0" w:color="auto"/>
      </w:divBdr>
    </w:div>
    <w:div w:id="1335458014">
      <w:bodyDiv w:val="1"/>
      <w:marLeft w:val="0"/>
      <w:marRight w:val="0"/>
      <w:marTop w:val="0"/>
      <w:marBottom w:val="0"/>
      <w:divBdr>
        <w:top w:val="none" w:sz="0" w:space="0" w:color="auto"/>
        <w:left w:val="none" w:sz="0" w:space="0" w:color="auto"/>
        <w:bottom w:val="none" w:sz="0" w:space="0" w:color="auto"/>
        <w:right w:val="none" w:sz="0" w:space="0" w:color="auto"/>
      </w:divBdr>
    </w:div>
    <w:div w:id="13482112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
    <w:div w:id="1378705295">
      <w:bodyDiv w:val="1"/>
      <w:marLeft w:val="0"/>
      <w:marRight w:val="0"/>
      <w:marTop w:val="0"/>
      <w:marBottom w:val="0"/>
      <w:divBdr>
        <w:top w:val="none" w:sz="0" w:space="0" w:color="auto"/>
        <w:left w:val="none" w:sz="0" w:space="0" w:color="auto"/>
        <w:bottom w:val="none" w:sz="0" w:space="0" w:color="auto"/>
        <w:right w:val="none" w:sz="0" w:space="0" w:color="auto"/>
      </w:divBdr>
    </w:div>
    <w:div w:id="1380126646">
      <w:bodyDiv w:val="1"/>
      <w:marLeft w:val="0"/>
      <w:marRight w:val="0"/>
      <w:marTop w:val="0"/>
      <w:marBottom w:val="0"/>
      <w:divBdr>
        <w:top w:val="none" w:sz="0" w:space="0" w:color="auto"/>
        <w:left w:val="none" w:sz="0" w:space="0" w:color="auto"/>
        <w:bottom w:val="none" w:sz="0" w:space="0" w:color="auto"/>
        <w:right w:val="none" w:sz="0" w:space="0" w:color="auto"/>
      </w:divBdr>
      <w:divsChild>
        <w:div w:id="1888181002">
          <w:marLeft w:val="0"/>
          <w:marRight w:val="0"/>
          <w:marTop w:val="0"/>
          <w:marBottom w:val="0"/>
          <w:divBdr>
            <w:top w:val="none" w:sz="0" w:space="0" w:color="auto"/>
            <w:left w:val="none" w:sz="0" w:space="0" w:color="auto"/>
            <w:bottom w:val="none" w:sz="0" w:space="0" w:color="auto"/>
            <w:right w:val="none" w:sz="0" w:space="0" w:color="auto"/>
          </w:divBdr>
        </w:div>
        <w:div w:id="754939436">
          <w:marLeft w:val="0"/>
          <w:marRight w:val="0"/>
          <w:marTop w:val="0"/>
          <w:marBottom w:val="0"/>
          <w:divBdr>
            <w:top w:val="none" w:sz="0" w:space="0" w:color="auto"/>
            <w:left w:val="none" w:sz="0" w:space="0" w:color="auto"/>
            <w:bottom w:val="none" w:sz="0" w:space="0" w:color="auto"/>
            <w:right w:val="none" w:sz="0" w:space="0" w:color="auto"/>
          </w:divBdr>
        </w:div>
        <w:div w:id="380638836">
          <w:marLeft w:val="0"/>
          <w:marRight w:val="0"/>
          <w:marTop w:val="0"/>
          <w:marBottom w:val="0"/>
          <w:divBdr>
            <w:top w:val="none" w:sz="0" w:space="0" w:color="auto"/>
            <w:left w:val="none" w:sz="0" w:space="0" w:color="auto"/>
            <w:bottom w:val="none" w:sz="0" w:space="0" w:color="auto"/>
            <w:right w:val="none" w:sz="0" w:space="0" w:color="auto"/>
          </w:divBdr>
        </w:div>
        <w:div w:id="1759329038">
          <w:marLeft w:val="0"/>
          <w:marRight w:val="0"/>
          <w:marTop w:val="0"/>
          <w:marBottom w:val="0"/>
          <w:divBdr>
            <w:top w:val="none" w:sz="0" w:space="0" w:color="auto"/>
            <w:left w:val="none" w:sz="0" w:space="0" w:color="auto"/>
            <w:bottom w:val="none" w:sz="0" w:space="0" w:color="auto"/>
            <w:right w:val="none" w:sz="0" w:space="0" w:color="auto"/>
          </w:divBdr>
        </w:div>
        <w:div w:id="757483181">
          <w:marLeft w:val="0"/>
          <w:marRight w:val="0"/>
          <w:marTop w:val="0"/>
          <w:marBottom w:val="0"/>
          <w:divBdr>
            <w:top w:val="none" w:sz="0" w:space="0" w:color="auto"/>
            <w:left w:val="none" w:sz="0" w:space="0" w:color="auto"/>
            <w:bottom w:val="none" w:sz="0" w:space="0" w:color="auto"/>
            <w:right w:val="none" w:sz="0" w:space="0" w:color="auto"/>
          </w:divBdr>
        </w:div>
        <w:div w:id="2000617491">
          <w:marLeft w:val="0"/>
          <w:marRight w:val="0"/>
          <w:marTop w:val="0"/>
          <w:marBottom w:val="0"/>
          <w:divBdr>
            <w:top w:val="none" w:sz="0" w:space="0" w:color="auto"/>
            <w:left w:val="none" w:sz="0" w:space="0" w:color="auto"/>
            <w:bottom w:val="none" w:sz="0" w:space="0" w:color="auto"/>
            <w:right w:val="none" w:sz="0" w:space="0" w:color="auto"/>
          </w:divBdr>
        </w:div>
        <w:div w:id="1912421102">
          <w:marLeft w:val="0"/>
          <w:marRight w:val="0"/>
          <w:marTop w:val="0"/>
          <w:marBottom w:val="0"/>
          <w:divBdr>
            <w:top w:val="none" w:sz="0" w:space="0" w:color="auto"/>
            <w:left w:val="none" w:sz="0" w:space="0" w:color="auto"/>
            <w:bottom w:val="none" w:sz="0" w:space="0" w:color="auto"/>
            <w:right w:val="none" w:sz="0" w:space="0" w:color="auto"/>
          </w:divBdr>
        </w:div>
        <w:div w:id="1432970293">
          <w:marLeft w:val="0"/>
          <w:marRight w:val="0"/>
          <w:marTop w:val="0"/>
          <w:marBottom w:val="0"/>
          <w:divBdr>
            <w:top w:val="none" w:sz="0" w:space="0" w:color="auto"/>
            <w:left w:val="none" w:sz="0" w:space="0" w:color="auto"/>
            <w:bottom w:val="none" w:sz="0" w:space="0" w:color="auto"/>
            <w:right w:val="none" w:sz="0" w:space="0" w:color="auto"/>
          </w:divBdr>
        </w:div>
        <w:div w:id="1595241412">
          <w:marLeft w:val="0"/>
          <w:marRight w:val="0"/>
          <w:marTop w:val="0"/>
          <w:marBottom w:val="0"/>
          <w:divBdr>
            <w:top w:val="none" w:sz="0" w:space="0" w:color="auto"/>
            <w:left w:val="none" w:sz="0" w:space="0" w:color="auto"/>
            <w:bottom w:val="none" w:sz="0" w:space="0" w:color="auto"/>
            <w:right w:val="none" w:sz="0" w:space="0" w:color="auto"/>
          </w:divBdr>
        </w:div>
        <w:div w:id="1214392556">
          <w:marLeft w:val="0"/>
          <w:marRight w:val="0"/>
          <w:marTop w:val="0"/>
          <w:marBottom w:val="0"/>
          <w:divBdr>
            <w:top w:val="none" w:sz="0" w:space="0" w:color="auto"/>
            <w:left w:val="none" w:sz="0" w:space="0" w:color="auto"/>
            <w:bottom w:val="none" w:sz="0" w:space="0" w:color="auto"/>
            <w:right w:val="none" w:sz="0" w:space="0" w:color="auto"/>
          </w:divBdr>
        </w:div>
        <w:div w:id="1826043339">
          <w:marLeft w:val="0"/>
          <w:marRight w:val="0"/>
          <w:marTop w:val="0"/>
          <w:marBottom w:val="0"/>
          <w:divBdr>
            <w:top w:val="none" w:sz="0" w:space="0" w:color="auto"/>
            <w:left w:val="none" w:sz="0" w:space="0" w:color="auto"/>
            <w:bottom w:val="none" w:sz="0" w:space="0" w:color="auto"/>
            <w:right w:val="none" w:sz="0" w:space="0" w:color="auto"/>
          </w:divBdr>
        </w:div>
        <w:div w:id="1321422716">
          <w:marLeft w:val="0"/>
          <w:marRight w:val="0"/>
          <w:marTop w:val="0"/>
          <w:marBottom w:val="0"/>
          <w:divBdr>
            <w:top w:val="none" w:sz="0" w:space="0" w:color="auto"/>
            <w:left w:val="none" w:sz="0" w:space="0" w:color="auto"/>
            <w:bottom w:val="none" w:sz="0" w:space="0" w:color="auto"/>
            <w:right w:val="none" w:sz="0" w:space="0" w:color="auto"/>
          </w:divBdr>
        </w:div>
        <w:div w:id="1966156614">
          <w:marLeft w:val="0"/>
          <w:marRight w:val="0"/>
          <w:marTop w:val="0"/>
          <w:marBottom w:val="0"/>
          <w:divBdr>
            <w:top w:val="none" w:sz="0" w:space="0" w:color="auto"/>
            <w:left w:val="none" w:sz="0" w:space="0" w:color="auto"/>
            <w:bottom w:val="none" w:sz="0" w:space="0" w:color="auto"/>
            <w:right w:val="none" w:sz="0" w:space="0" w:color="auto"/>
          </w:divBdr>
        </w:div>
        <w:div w:id="968819009">
          <w:marLeft w:val="0"/>
          <w:marRight w:val="0"/>
          <w:marTop w:val="0"/>
          <w:marBottom w:val="0"/>
          <w:divBdr>
            <w:top w:val="none" w:sz="0" w:space="0" w:color="auto"/>
            <w:left w:val="none" w:sz="0" w:space="0" w:color="auto"/>
            <w:bottom w:val="none" w:sz="0" w:space="0" w:color="auto"/>
            <w:right w:val="none" w:sz="0" w:space="0" w:color="auto"/>
          </w:divBdr>
        </w:div>
        <w:div w:id="407387061">
          <w:marLeft w:val="0"/>
          <w:marRight w:val="0"/>
          <w:marTop w:val="0"/>
          <w:marBottom w:val="0"/>
          <w:divBdr>
            <w:top w:val="none" w:sz="0" w:space="0" w:color="auto"/>
            <w:left w:val="none" w:sz="0" w:space="0" w:color="auto"/>
            <w:bottom w:val="none" w:sz="0" w:space="0" w:color="auto"/>
            <w:right w:val="none" w:sz="0" w:space="0" w:color="auto"/>
          </w:divBdr>
        </w:div>
        <w:div w:id="976378409">
          <w:marLeft w:val="0"/>
          <w:marRight w:val="0"/>
          <w:marTop w:val="0"/>
          <w:marBottom w:val="0"/>
          <w:divBdr>
            <w:top w:val="none" w:sz="0" w:space="0" w:color="auto"/>
            <w:left w:val="none" w:sz="0" w:space="0" w:color="auto"/>
            <w:bottom w:val="none" w:sz="0" w:space="0" w:color="auto"/>
            <w:right w:val="none" w:sz="0" w:space="0" w:color="auto"/>
          </w:divBdr>
        </w:div>
        <w:div w:id="109788214">
          <w:marLeft w:val="0"/>
          <w:marRight w:val="0"/>
          <w:marTop w:val="0"/>
          <w:marBottom w:val="0"/>
          <w:divBdr>
            <w:top w:val="none" w:sz="0" w:space="0" w:color="auto"/>
            <w:left w:val="none" w:sz="0" w:space="0" w:color="auto"/>
            <w:bottom w:val="none" w:sz="0" w:space="0" w:color="auto"/>
            <w:right w:val="none" w:sz="0" w:space="0" w:color="auto"/>
          </w:divBdr>
        </w:div>
        <w:div w:id="177088197">
          <w:marLeft w:val="0"/>
          <w:marRight w:val="0"/>
          <w:marTop w:val="0"/>
          <w:marBottom w:val="0"/>
          <w:divBdr>
            <w:top w:val="none" w:sz="0" w:space="0" w:color="auto"/>
            <w:left w:val="none" w:sz="0" w:space="0" w:color="auto"/>
            <w:bottom w:val="none" w:sz="0" w:space="0" w:color="auto"/>
            <w:right w:val="none" w:sz="0" w:space="0" w:color="auto"/>
          </w:divBdr>
        </w:div>
        <w:div w:id="1774326809">
          <w:marLeft w:val="0"/>
          <w:marRight w:val="0"/>
          <w:marTop w:val="0"/>
          <w:marBottom w:val="0"/>
          <w:divBdr>
            <w:top w:val="none" w:sz="0" w:space="0" w:color="auto"/>
            <w:left w:val="none" w:sz="0" w:space="0" w:color="auto"/>
            <w:bottom w:val="none" w:sz="0" w:space="0" w:color="auto"/>
            <w:right w:val="none" w:sz="0" w:space="0" w:color="auto"/>
          </w:divBdr>
        </w:div>
        <w:div w:id="216623506">
          <w:marLeft w:val="0"/>
          <w:marRight w:val="0"/>
          <w:marTop w:val="0"/>
          <w:marBottom w:val="0"/>
          <w:divBdr>
            <w:top w:val="none" w:sz="0" w:space="0" w:color="auto"/>
            <w:left w:val="none" w:sz="0" w:space="0" w:color="auto"/>
            <w:bottom w:val="none" w:sz="0" w:space="0" w:color="auto"/>
            <w:right w:val="none" w:sz="0" w:space="0" w:color="auto"/>
          </w:divBdr>
        </w:div>
        <w:div w:id="987515457">
          <w:marLeft w:val="0"/>
          <w:marRight w:val="0"/>
          <w:marTop w:val="0"/>
          <w:marBottom w:val="0"/>
          <w:divBdr>
            <w:top w:val="none" w:sz="0" w:space="0" w:color="auto"/>
            <w:left w:val="none" w:sz="0" w:space="0" w:color="auto"/>
            <w:bottom w:val="none" w:sz="0" w:space="0" w:color="auto"/>
            <w:right w:val="none" w:sz="0" w:space="0" w:color="auto"/>
          </w:divBdr>
        </w:div>
        <w:div w:id="851917704">
          <w:marLeft w:val="0"/>
          <w:marRight w:val="0"/>
          <w:marTop w:val="0"/>
          <w:marBottom w:val="0"/>
          <w:divBdr>
            <w:top w:val="none" w:sz="0" w:space="0" w:color="auto"/>
            <w:left w:val="none" w:sz="0" w:space="0" w:color="auto"/>
            <w:bottom w:val="none" w:sz="0" w:space="0" w:color="auto"/>
            <w:right w:val="none" w:sz="0" w:space="0" w:color="auto"/>
          </w:divBdr>
        </w:div>
        <w:div w:id="1654330960">
          <w:marLeft w:val="0"/>
          <w:marRight w:val="0"/>
          <w:marTop w:val="0"/>
          <w:marBottom w:val="0"/>
          <w:divBdr>
            <w:top w:val="none" w:sz="0" w:space="0" w:color="auto"/>
            <w:left w:val="none" w:sz="0" w:space="0" w:color="auto"/>
            <w:bottom w:val="none" w:sz="0" w:space="0" w:color="auto"/>
            <w:right w:val="none" w:sz="0" w:space="0" w:color="auto"/>
          </w:divBdr>
        </w:div>
        <w:div w:id="188034057">
          <w:marLeft w:val="0"/>
          <w:marRight w:val="0"/>
          <w:marTop w:val="0"/>
          <w:marBottom w:val="0"/>
          <w:divBdr>
            <w:top w:val="none" w:sz="0" w:space="0" w:color="auto"/>
            <w:left w:val="none" w:sz="0" w:space="0" w:color="auto"/>
            <w:bottom w:val="none" w:sz="0" w:space="0" w:color="auto"/>
            <w:right w:val="none" w:sz="0" w:space="0" w:color="auto"/>
          </w:divBdr>
        </w:div>
        <w:div w:id="1639337800">
          <w:marLeft w:val="0"/>
          <w:marRight w:val="0"/>
          <w:marTop w:val="0"/>
          <w:marBottom w:val="0"/>
          <w:divBdr>
            <w:top w:val="none" w:sz="0" w:space="0" w:color="auto"/>
            <w:left w:val="none" w:sz="0" w:space="0" w:color="auto"/>
            <w:bottom w:val="none" w:sz="0" w:space="0" w:color="auto"/>
            <w:right w:val="none" w:sz="0" w:space="0" w:color="auto"/>
          </w:divBdr>
        </w:div>
        <w:div w:id="326133764">
          <w:marLeft w:val="0"/>
          <w:marRight w:val="0"/>
          <w:marTop w:val="0"/>
          <w:marBottom w:val="0"/>
          <w:divBdr>
            <w:top w:val="none" w:sz="0" w:space="0" w:color="auto"/>
            <w:left w:val="none" w:sz="0" w:space="0" w:color="auto"/>
            <w:bottom w:val="none" w:sz="0" w:space="0" w:color="auto"/>
            <w:right w:val="none" w:sz="0" w:space="0" w:color="auto"/>
          </w:divBdr>
        </w:div>
        <w:div w:id="414937412">
          <w:marLeft w:val="0"/>
          <w:marRight w:val="0"/>
          <w:ma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m w:val="0"/>
          <w:divBdr>
            <w:top w:val="none" w:sz="0" w:space="0" w:color="auto"/>
            <w:left w:val="none" w:sz="0" w:space="0" w:color="auto"/>
            <w:bottom w:val="none" w:sz="0" w:space="0" w:color="auto"/>
            <w:right w:val="none" w:sz="0" w:space="0" w:color="auto"/>
          </w:divBdr>
        </w:div>
        <w:div w:id="539976716">
          <w:marLeft w:val="0"/>
          <w:marRight w:val="0"/>
          <w:marTop w:val="0"/>
          <w:marBottom w:val="0"/>
          <w:divBdr>
            <w:top w:val="none" w:sz="0" w:space="0" w:color="auto"/>
            <w:left w:val="none" w:sz="0" w:space="0" w:color="auto"/>
            <w:bottom w:val="none" w:sz="0" w:space="0" w:color="auto"/>
            <w:right w:val="none" w:sz="0" w:space="0" w:color="auto"/>
          </w:divBdr>
        </w:div>
        <w:div w:id="1426221283">
          <w:marLeft w:val="0"/>
          <w:marRight w:val="0"/>
          <w:marTop w:val="0"/>
          <w:marBottom w:val="0"/>
          <w:divBdr>
            <w:top w:val="none" w:sz="0" w:space="0" w:color="auto"/>
            <w:left w:val="none" w:sz="0" w:space="0" w:color="auto"/>
            <w:bottom w:val="none" w:sz="0" w:space="0" w:color="auto"/>
            <w:right w:val="none" w:sz="0" w:space="0" w:color="auto"/>
          </w:divBdr>
        </w:div>
        <w:div w:id="1637491588">
          <w:marLeft w:val="0"/>
          <w:marRight w:val="0"/>
          <w:marTop w:val="0"/>
          <w:marBottom w:val="0"/>
          <w:divBdr>
            <w:top w:val="none" w:sz="0" w:space="0" w:color="auto"/>
            <w:left w:val="none" w:sz="0" w:space="0" w:color="auto"/>
            <w:bottom w:val="none" w:sz="0" w:space="0" w:color="auto"/>
            <w:right w:val="none" w:sz="0" w:space="0" w:color="auto"/>
          </w:divBdr>
        </w:div>
        <w:div w:id="530803070">
          <w:marLeft w:val="0"/>
          <w:marRight w:val="0"/>
          <w:marTop w:val="0"/>
          <w:marBottom w:val="0"/>
          <w:divBdr>
            <w:top w:val="none" w:sz="0" w:space="0" w:color="auto"/>
            <w:left w:val="none" w:sz="0" w:space="0" w:color="auto"/>
            <w:bottom w:val="none" w:sz="0" w:space="0" w:color="auto"/>
            <w:right w:val="none" w:sz="0" w:space="0" w:color="auto"/>
          </w:divBdr>
        </w:div>
        <w:div w:id="562758778">
          <w:marLeft w:val="0"/>
          <w:marRight w:val="0"/>
          <w:marTop w:val="0"/>
          <w:marBottom w:val="0"/>
          <w:divBdr>
            <w:top w:val="none" w:sz="0" w:space="0" w:color="auto"/>
            <w:left w:val="none" w:sz="0" w:space="0" w:color="auto"/>
            <w:bottom w:val="none" w:sz="0" w:space="0" w:color="auto"/>
            <w:right w:val="none" w:sz="0" w:space="0" w:color="auto"/>
          </w:divBdr>
        </w:div>
        <w:div w:id="939993307">
          <w:marLeft w:val="0"/>
          <w:marRight w:val="0"/>
          <w:marTop w:val="0"/>
          <w:marBottom w:val="0"/>
          <w:divBdr>
            <w:top w:val="none" w:sz="0" w:space="0" w:color="auto"/>
            <w:left w:val="none" w:sz="0" w:space="0" w:color="auto"/>
            <w:bottom w:val="none" w:sz="0" w:space="0" w:color="auto"/>
            <w:right w:val="none" w:sz="0" w:space="0" w:color="auto"/>
          </w:divBdr>
        </w:div>
        <w:div w:id="2128697976">
          <w:marLeft w:val="0"/>
          <w:marRight w:val="0"/>
          <w:marTop w:val="0"/>
          <w:marBottom w:val="0"/>
          <w:divBdr>
            <w:top w:val="none" w:sz="0" w:space="0" w:color="auto"/>
            <w:left w:val="none" w:sz="0" w:space="0" w:color="auto"/>
            <w:bottom w:val="none" w:sz="0" w:space="0" w:color="auto"/>
            <w:right w:val="none" w:sz="0" w:space="0" w:color="auto"/>
          </w:divBdr>
        </w:div>
        <w:div w:id="1148743109">
          <w:marLeft w:val="0"/>
          <w:marRight w:val="0"/>
          <w:marTop w:val="0"/>
          <w:marBottom w:val="0"/>
          <w:divBdr>
            <w:top w:val="none" w:sz="0" w:space="0" w:color="auto"/>
            <w:left w:val="none" w:sz="0" w:space="0" w:color="auto"/>
            <w:bottom w:val="none" w:sz="0" w:space="0" w:color="auto"/>
            <w:right w:val="none" w:sz="0" w:space="0" w:color="auto"/>
          </w:divBdr>
        </w:div>
        <w:div w:id="1366565971">
          <w:marLeft w:val="0"/>
          <w:marRight w:val="0"/>
          <w:marTop w:val="0"/>
          <w:marBottom w:val="0"/>
          <w:divBdr>
            <w:top w:val="none" w:sz="0" w:space="0" w:color="auto"/>
            <w:left w:val="none" w:sz="0" w:space="0" w:color="auto"/>
            <w:bottom w:val="none" w:sz="0" w:space="0" w:color="auto"/>
            <w:right w:val="none" w:sz="0" w:space="0" w:color="auto"/>
          </w:divBdr>
        </w:div>
        <w:div w:id="667828290">
          <w:marLeft w:val="0"/>
          <w:marRight w:val="0"/>
          <w:marTop w:val="0"/>
          <w:marBottom w:val="0"/>
          <w:divBdr>
            <w:top w:val="none" w:sz="0" w:space="0" w:color="auto"/>
            <w:left w:val="none" w:sz="0" w:space="0" w:color="auto"/>
            <w:bottom w:val="none" w:sz="0" w:space="0" w:color="auto"/>
            <w:right w:val="none" w:sz="0" w:space="0" w:color="auto"/>
          </w:divBdr>
        </w:div>
        <w:div w:id="1131243739">
          <w:marLeft w:val="0"/>
          <w:marRight w:val="0"/>
          <w:marTop w:val="0"/>
          <w:marBottom w:val="0"/>
          <w:divBdr>
            <w:top w:val="none" w:sz="0" w:space="0" w:color="auto"/>
            <w:left w:val="none" w:sz="0" w:space="0" w:color="auto"/>
            <w:bottom w:val="none" w:sz="0" w:space="0" w:color="auto"/>
            <w:right w:val="none" w:sz="0" w:space="0" w:color="auto"/>
          </w:divBdr>
        </w:div>
      </w:divsChild>
    </w:div>
    <w:div w:id="1389694105">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8651166">
      <w:bodyDiv w:val="1"/>
      <w:marLeft w:val="0"/>
      <w:marRight w:val="0"/>
      <w:marTop w:val="0"/>
      <w:marBottom w:val="0"/>
      <w:divBdr>
        <w:top w:val="none" w:sz="0" w:space="0" w:color="auto"/>
        <w:left w:val="none" w:sz="0" w:space="0" w:color="auto"/>
        <w:bottom w:val="none" w:sz="0" w:space="0" w:color="auto"/>
        <w:right w:val="none" w:sz="0" w:space="0" w:color="auto"/>
      </w:divBdr>
    </w:div>
    <w:div w:id="1409841664">
      <w:bodyDiv w:val="1"/>
      <w:marLeft w:val="0"/>
      <w:marRight w:val="0"/>
      <w:marTop w:val="0"/>
      <w:marBottom w:val="0"/>
      <w:divBdr>
        <w:top w:val="none" w:sz="0" w:space="0" w:color="auto"/>
        <w:left w:val="none" w:sz="0" w:space="0" w:color="auto"/>
        <w:bottom w:val="none" w:sz="0" w:space="0" w:color="auto"/>
        <w:right w:val="none" w:sz="0" w:space="0" w:color="auto"/>
      </w:divBdr>
    </w:div>
    <w:div w:id="1431314360">
      <w:bodyDiv w:val="1"/>
      <w:marLeft w:val="0"/>
      <w:marRight w:val="0"/>
      <w:marTop w:val="0"/>
      <w:marBottom w:val="0"/>
      <w:divBdr>
        <w:top w:val="none" w:sz="0" w:space="0" w:color="auto"/>
        <w:left w:val="none" w:sz="0" w:space="0" w:color="auto"/>
        <w:bottom w:val="none" w:sz="0" w:space="0" w:color="auto"/>
        <w:right w:val="none" w:sz="0" w:space="0" w:color="auto"/>
      </w:divBdr>
      <w:divsChild>
        <w:div w:id="249894745">
          <w:marLeft w:val="0"/>
          <w:marRight w:val="0"/>
          <w:marTop w:val="0"/>
          <w:marBottom w:val="0"/>
          <w:divBdr>
            <w:top w:val="none" w:sz="0" w:space="0" w:color="auto"/>
            <w:left w:val="none" w:sz="0" w:space="0" w:color="auto"/>
            <w:bottom w:val="none" w:sz="0" w:space="0" w:color="auto"/>
            <w:right w:val="none" w:sz="0" w:space="0" w:color="auto"/>
          </w:divBdr>
        </w:div>
        <w:div w:id="1310599373">
          <w:marLeft w:val="0"/>
          <w:marRight w:val="0"/>
          <w:marTop w:val="0"/>
          <w:marBottom w:val="0"/>
          <w:divBdr>
            <w:top w:val="none" w:sz="0" w:space="0" w:color="auto"/>
            <w:left w:val="none" w:sz="0" w:space="0" w:color="auto"/>
            <w:bottom w:val="none" w:sz="0" w:space="0" w:color="auto"/>
            <w:right w:val="none" w:sz="0" w:space="0" w:color="auto"/>
          </w:divBdr>
        </w:div>
      </w:divsChild>
    </w:div>
    <w:div w:id="1441337866">
      <w:bodyDiv w:val="1"/>
      <w:marLeft w:val="0"/>
      <w:marRight w:val="0"/>
      <w:marTop w:val="0"/>
      <w:marBottom w:val="0"/>
      <w:divBdr>
        <w:top w:val="none" w:sz="0" w:space="0" w:color="auto"/>
        <w:left w:val="none" w:sz="0" w:space="0" w:color="auto"/>
        <w:bottom w:val="none" w:sz="0" w:space="0" w:color="auto"/>
        <w:right w:val="none" w:sz="0" w:space="0" w:color="auto"/>
      </w:divBdr>
      <w:divsChild>
        <w:div w:id="1246766275">
          <w:marLeft w:val="0"/>
          <w:marRight w:val="0"/>
          <w:marTop w:val="45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405">
      <w:bodyDiv w:val="1"/>
      <w:marLeft w:val="0"/>
      <w:marRight w:val="0"/>
      <w:marTop w:val="0"/>
      <w:marBottom w:val="0"/>
      <w:divBdr>
        <w:top w:val="none" w:sz="0" w:space="0" w:color="auto"/>
        <w:left w:val="none" w:sz="0" w:space="0" w:color="auto"/>
        <w:bottom w:val="none" w:sz="0" w:space="0" w:color="auto"/>
        <w:right w:val="none" w:sz="0" w:space="0" w:color="auto"/>
      </w:divBdr>
      <w:divsChild>
        <w:div w:id="207837586">
          <w:marLeft w:val="0"/>
          <w:marRight w:val="0"/>
          <w:marTop w:val="480"/>
          <w:marBottom w:val="0"/>
          <w:divBdr>
            <w:top w:val="none" w:sz="0" w:space="0" w:color="auto"/>
            <w:left w:val="none" w:sz="0" w:space="0" w:color="auto"/>
            <w:bottom w:val="none" w:sz="0" w:space="0" w:color="auto"/>
            <w:right w:val="none" w:sz="0" w:space="0" w:color="auto"/>
          </w:divBdr>
          <w:divsChild>
            <w:div w:id="716051501">
              <w:marLeft w:val="0"/>
              <w:marRight w:val="0"/>
              <w:marTop w:val="0"/>
              <w:marBottom w:val="0"/>
              <w:divBdr>
                <w:top w:val="none" w:sz="0" w:space="0" w:color="auto"/>
                <w:left w:val="none" w:sz="0" w:space="0" w:color="auto"/>
                <w:bottom w:val="none" w:sz="0" w:space="0" w:color="auto"/>
                <w:right w:val="none" w:sz="0" w:space="0" w:color="auto"/>
              </w:divBdr>
              <w:divsChild>
                <w:div w:id="1128626566">
                  <w:marLeft w:val="0"/>
                  <w:marRight w:val="0"/>
                  <w:marTop w:val="0"/>
                  <w:marBottom w:val="0"/>
                  <w:divBdr>
                    <w:top w:val="none" w:sz="0" w:space="0" w:color="auto"/>
                    <w:left w:val="none" w:sz="0" w:space="0" w:color="auto"/>
                    <w:bottom w:val="none" w:sz="0" w:space="0" w:color="auto"/>
                    <w:right w:val="none" w:sz="0" w:space="0" w:color="auto"/>
                  </w:divBdr>
                  <w:divsChild>
                    <w:div w:id="2019186803">
                      <w:marLeft w:val="0"/>
                      <w:marRight w:val="0"/>
                      <w:marTop w:val="0"/>
                      <w:marBottom w:val="0"/>
                      <w:divBdr>
                        <w:top w:val="single" w:sz="6" w:space="15" w:color="DDDDDD"/>
                        <w:left w:val="single" w:sz="6" w:space="15" w:color="DDDDDD"/>
                        <w:bottom w:val="single" w:sz="6" w:space="15" w:color="DDDDDD"/>
                        <w:right w:val="single" w:sz="6" w:space="15" w:color="DDDDDD"/>
                      </w:divBdr>
                      <w:divsChild>
                        <w:div w:id="15680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927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924088">
      <w:bodyDiv w:val="1"/>
      <w:marLeft w:val="0"/>
      <w:marRight w:val="0"/>
      <w:marTop w:val="0"/>
      <w:marBottom w:val="0"/>
      <w:divBdr>
        <w:top w:val="none" w:sz="0" w:space="0" w:color="auto"/>
        <w:left w:val="none" w:sz="0" w:space="0" w:color="auto"/>
        <w:bottom w:val="none" w:sz="0" w:space="0" w:color="auto"/>
        <w:right w:val="none" w:sz="0" w:space="0" w:color="auto"/>
      </w:divBdr>
    </w:div>
    <w:div w:id="1462991357">
      <w:bodyDiv w:val="1"/>
      <w:marLeft w:val="0"/>
      <w:marRight w:val="0"/>
      <w:marTop w:val="0"/>
      <w:marBottom w:val="0"/>
      <w:divBdr>
        <w:top w:val="none" w:sz="0" w:space="0" w:color="auto"/>
        <w:left w:val="none" w:sz="0" w:space="0" w:color="auto"/>
        <w:bottom w:val="none" w:sz="0" w:space="0" w:color="auto"/>
        <w:right w:val="none" w:sz="0" w:space="0" w:color="auto"/>
      </w:divBdr>
    </w:div>
    <w:div w:id="1467700047">
      <w:bodyDiv w:val="1"/>
      <w:marLeft w:val="0"/>
      <w:marRight w:val="0"/>
      <w:marTop w:val="0"/>
      <w:marBottom w:val="0"/>
      <w:divBdr>
        <w:top w:val="none" w:sz="0" w:space="0" w:color="auto"/>
        <w:left w:val="none" w:sz="0" w:space="0" w:color="auto"/>
        <w:bottom w:val="none" w:sz="0" w:space="0" w:color="auto"/>
        <w:right w:val="none" w:sz="0" w:space="0" w:color="auto"/>
      </w:divBdr>
    </w:div>
    <w:div w:id="147032324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997447">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8613294">
      <w:bodyDiv w:val="1"/>
      <w:marLeft w:val="0"/>
      <w:marRight w:val="0"/>
      <w:marTop w:val="0"/>
      <w:marBottom w:val="0"/>
      <w:divBdr>
        <w:top w:val="none" w:sz="0" w:space="0" w:color="auto"/>
        <w:left w:val="none" w:sz="0" w:space="0" w:color="auto"/>
        <w:bottom w:val="none" w:sz="0" w:space="0" w:color="auto"/>
        <w:right w:val="none" w:sz="0" w:space="0" w:color="auto"/>
      </w:divBdr>
    </w:div>
    <w:div w:id="1500850864">
      <w:bodyDiv w:val="1"/>
      <w:marLeft w:val="0"/>
      <w:marRight w:val="0"/>
      <w:marTop w:val="0"/>
      <w:marBottom w:val="0"/>
      <w:divBdr>
        <w:top w:val="none" w:sz="0" w:space="0" w:color="auto"/>
        <w:left w:val="none" w:sz="0" w:space="0" w:color="auto"/>
        <w:bottom w:val="none" w:sz="0" w:space="0" w:color="auto"/>
        <w:right w:val="none" w:sz="0" w:space="0" w:color="auto"/>
      </w:divBdr>
    </w:div>
    <w:div w:id="150578135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6284801">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32088">
      <w:bodyDiv w:val="1"/>
      <w:marLeft w:val="0"/>
      <w:marRight w:val="0"/>
      <w:marTop w:val="0"/>
      <w:marBottom w:val="0"/>
      <w:divBdr>
        <w:top w:val="none" w:sz="0" w:space="0" w:color="auto"/>
        <w:left w:val="none" w:sz="0" w:space="0" w:color="auto"/>
        <w:bottom w:val="none" w:sz="0" w:space="0" w:color="auto"/>
        <w:right w:val="none" w:sz="0" w:space="0" w:color="auto"/>
      </w:divBdr>
    </w:div>
    <w:div w:id="1545366136">
      <w:bodyDiv w:val="1"/>
      <w:marLeft w:val="0"/>
      <w:marRight w:val="0"/>
      <w:marTop w:val="0"/>
      <w:marBottom w:val="0"/>
      <w:divBdr>
        <w:top w:val="none" w:sz="0" w:space="0" w:color="auto"/>
        <w:left w:val="none" w:sz="0" w:space="0" w:color="auto"/>
        <w:bottom w:val="none" w:sz="0" w:space="0" w:color="auto"/>
        <w:right w:val="none" w:sz="0" w:space="0" w:color="auto"/>
      </w:divBdr>
    </w:div>
    <w:div w:id="154980467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289533">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92078089">
      <w:bodyDiv w:val="1"/>
      <w:marLeft w:val="0"/>
      <w:marRight w:val="0"/>
      <w:marTop w:val="0"/>
      <w:marBottom w:val="0"/>
      <w:divBdr>
        <w:top w:val="none" w:sz="0" w:space="0" w:color="auto"/>
        <w:left w:val="none" w:sz="0" w:space="0" w:color="auto"/>
        <w:bottom w:val="none" w:sz="0" w:space="0" w:color="auto"/>
        <w:right w:val="none" w:sz="0" w:space="0" w:color="auto"/>
      </w:divBdr>
    </w:div>
    <w:div w:id="1605378940">
      <w:bodyDiv w:val="1"/>
      <w:marLeft w:val="0"/>
      <w:marRight w:val="0"/>
      <w:marTop w:val="0"/>
      <w:marBottom w:val="0"/>
      <w:divBdr>
        <w:top w:val="none" w:sz="0" w:space="0" w:color="auto"/>
        <w:left w:val="none" w:sz="0" w:space="0" w:color="auto"/>
        <w:bottom w:val="none" w:sz="0" w:space="0" w:color="auto"/>
        <w:right w:val="none" w:sz="0" w:space="0" w:color="auto"/>
      </w:divBdr>
    </w:div>
    <w:div w:id="1638946425">
      <w:bodyDiv w:val="1"/>
      <w:marLeft w:val="0"/>
      <w:marRight w:val="0"/>
      <w:marTop w:val="0"/>
      <w:marBottom w:val="0"/>
      <w:divBdr>
        <w:top w:val="none" w:sz="0" w:space="0" w:color="auto"/>
        <w:left w:val="none" w:sz="0" w:space="0" w:color="auto"/>
        <w:bottom w:val="none" w:sz="0" w:space="0" w:color="auto"/>
        <w:right w:val="none" w:sz="0" w:space="0" w:color="auto"/>
      </w:divBdr>
    </w:div>
    <w:div w:id="164673770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940402">
      <w:bodyDiv w:val="1"/>
      <w:marLeft w:val="0"/>
      <w:marRight w:val="0"/>
      <w:marTop w:val="0"/>
      <w:marBottom w:val="0"/>
      <w:divBdr>
        <w:top w:val="none" w:sz="0" w:space="0" w:color="auto"/>
        <w:left w:val="none" w:sz="0" w:space="0" w:color="auto"/>
        <w:bottom w:val="none" w:sz="0" w:space="0" w:color="auto"/>
        <w:right w:val="none" w:sz="0" w:space="0" w:color="auto"/>
      </w:divBdr>
      <w:divsChild>
        <w:div w:id="2060014785">
          <w:marLeft w:val="0"/>
          <w:marRight w:val="0"/>
          <w:marTop w:val="0"/>
          <w:marBottom w:val="0"/>
          <w:divBdr>
            <w:top w:val="none" w:sz="0" w:space="0" w:color="auto"/>
            <w:left w:val="none" w:sz="0" w:space="0" w:color="auto"/>
            <w:bottom w:val="none" w:sz="0" w:space="0" w:color="auto"/>
            <w:right w:val="none" w:sz="0" w:space="0" w:color="auto"/>
          </w:divBdr>
          <w:divsChild>
            <w:div w:id="1194881796">
              <w:marLeft w:val="0"/>
              <w:marRight w:val="0"/>
              <w:marTop w:val="0"/>
              <w:marBottom w:val="0"/>
              <w:divBdr>
                <w:top w:val="none" w:sz="0" w:space="0" w:color="auto"/>
                <w:left w:val="none" w:sz="0" w:space="0" w:color="auto"/>
                <w:bottom w:val="none" w:sz="0" w:space="0" w:color="auto"/>
                <w:right w:val="none" w:sz="0" w:space="0" w:color="auto"/>
              </w:divBdr>
              <w:divsChild>
                <w:div w:id="1585333495">
                  <w:marLeft w:val="0"/>
                  <w:marRight w:val="0"/>
                  <w:marTop w:val="0"/>
                  <w:marBottom w:val="0"/>
                  <w:divBdr>
                    <w:top w:val="none" w:sz="0" w:space="0" w:color="auto"/>
                    <w:left w:val="none" w:sz="0" w:space="0" w:color="auto"/>
                    <w:bottom w:val="none" w:sz="0" w:space="0" w:color="auto"/>
                    <w:right w:val="none" w:sz="0" w:space="0" w:color="auto"/>
                  </w:divBdr>
                  <w:divsChild>
                    <w:div w:id="201675407">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596039">
          <w:marLeft w:val="0"/>
          <w:marRight w:val="0"/>
          <w:marTop w:val="0"/>
          <w:marBottom w:val="0"/>
          <w:divBdr>
            <w:top w:val="none" w:sz="0" w:space="0" w:color="auto"/>
            <w:left w:val="none" w:sz="0" w:space="0" w:color="auto"/>
            <w:bottom w:val="none" w:sz="0" w:space="0" w:color="auto"/>
            <w:right w:val="none" w:sz="0" w:space="0" w:color="auto"/>
          </w:divBdr>
          <w:divsChild>
            <w:div w:id="1612855443">
              <w:marLeft w:val="300"/>
              <w:marRight w:val="300"/>
              <w:marTop w:val="300"/>
              <w:marBottom w:val="300"/>
              <w:divBdr>
                <w:top w:val="none" w:sz="0" w:space="0" w:color="auto"/>
                <w:left w:val="none" w:sz="0" w:space="0" w:color="auto"/>
                <w:bottom w:val="none" w:sz="0" w:space="0" w:color="auto"/>
                <w:right w:val="none" w:sz="0" w:space="0" w:color="auto"/>
              </w:divBdr>
              <w:divsChild>
                <w:div w:id="1398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6415708">
      <w:bodyDiv w:val="1"/>
      <w:marLeft w:val="0"/>
      <w:marRight w:val="0"/>
      <w:marTop w:val="0"/>
      <w:marBottom w:val="0"/>
      <w:divBdr>
        <w:top w:val="none" w:sz="0" w:space="0" w:color="auto"/>
        <w:left w:val="none" w:sz="0" w:space="0" w:color="auto"/>
        <w:bottom w:val="none" w:sz="0" w:space="0" w:color="auto"/>
        <w:right w:val="none" w:sz="0" w:space="0" w:color="auto"/>
      </w:divBdr>
    </w:div>
    <w:div w:id="1700620645">
      <w:bodyDiv w:val="1"/>
      <w:marLeft w:val="0"/>
      <w:marRight w:val="0"/>
      <w:marTop w:val="0"/>
      <w:marBottom w:val="0"/>
      <w:divBdr>
        <w:top w:val="none" w:sz="0" w:space="0" w:color="auto"/>
        <w:left w:val="none" w:sz="0" w:space="0" w:color="auto"/>
        <w:bottom w:val="none" w:sz="0" w:space="0" w:color="auto"/>
        <w:right w:val="none" w:sz="0" w:space="0" w:color="auto"/>
      </w:divBdr>
    </w:div>
    <w:div w:id="172421383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491152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50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797116">
      <w:bodyDiv w:val="1"/>
      <w:marLeft w:val="0"/>
      <w:marRight w:val="0"/>
      <w:marTop w:val="0"/>
      <w:marBottom w:val="0"/>
      <w:divBdr>
        <w:top w:val="none" w:sz="0" w:space="0" w:color="auto"/>
        <w:left w:val="none" w:sz="0" w:space="0" w:color="auto"/>
        <w:bottom w:val="none" w:sz="0" w:space="0" w:color="auto"/>
        <w:right w:val="none" w:sz="0" w:space="0" w:color="auto"/>
      </w:divBdr>
    </w:div>
    <w:div w:id="1800957090">
      <w:bodyDiv w:val="1"/>
      <w:marLeft w:val="0"/>
      <w:marRight w:val="0"/>
      <w:marTop w:val="0"/>
      <w:marBottom w:val="0"/>
      <w:divBdr>
        <w:top w:val="none" w:sz="0" w:space="0" w:color="auto"/>
        <w:left w:val="none" w:sz="0" w:space="0" w:color="auto"/>
        <w:bottom w:val="none" w:sz="0" w:space="0" w:color="auto"/>
        <w:right w:val="none" w:sz="0" w:space="0" w:color="auto"/>
      </w:divBdr>
    </w:div>
    <w:div w:id="1816988716">
      <w:bodyDiv w:val="1"/>
      <w:marLeft w:val="0"/>
      <w:marRight w:val="0"/>
      <w:marTop w:val="0"/>
      <w:marBottom w:val="0"/>
      <w:divBdr>
        <w:top w:val="none" w:sz="0" w:space="0" w:color="auto"/>
        <w:left w:val="none" w:sz="0" w:space="0" w:color="auto"/>
        <w:bottom w:val="none" w:sz="0" w:space="0" w:color="auto"/>
        <w:right w:val="none" w:sz="0" w:space="0" w:color="auto"/>
      </w:divBdr>
    </w:div>
    <w:div w:id="1819490889">
      <w:bodyDiv w:val="1"/>
      <w:marLeft w:val="0"/>
      <w:marRight w:val="0"/>
      <w:marTop w:val="0"/>
      <w:marBottom w:val="0"/>
      <w:divBdr>
        <w:top w:val="none" w:sz="0" w:space="0" w:color="auto"/>
        <w:left w:val="none" w:sz="0" w:space="0" w:color="auto"/>
        <w:bottom w:val="none" w:sz="0" w:space="0" w:color="auto"/>
        <w:right w:val="none" w:sz="0" w:space="0" w:color="auto"/>
      </w:divBdr>
    </w:div>
    <w:div w:id="1819689333">
      <w:bodyDiv w:val="1"/>
      <w:marLeft w:val="0"/>
      <w:marRight w:val="0"/>
      <w:marTop w:val="0"/>
      <w:marBottom w:val="0"/>
      <w:divBdr>
        <w:top w:val="none" w:sz="0" w:space="0" w:color="auto"/>
        <w:left w:val="none" w:sz="0" w:space="0" w:color="auto"/>
        <w:bottom w:val="none" w:sz="0" w:space="0" w:color="auto"/>
        <w:right w:val="none" w:sz="0" w:space="0" w:color="auto"/>
      </w:divBdr>
    </w:div>
    <w:div w:id="1822773665">
      <w:bodyDiv w:val="1"/>
      <w:marLeft w:val="0"/>
      <w:marRight w:val="0"/>
      <w:marTop w:val="0"/>
      <w:marBottom w:val="0"/>
      <w:divBdr>
        <w:top w:val="none" w:sz="0" w:space="0" w:color="auto"/>
        <w:left w:val="none" w:sz="0" w:space="0" w:color="auto"/>
        <w:bottom w:val="none" w:sz="0" w:space="0" w:color="auto"/>
        <w:right w:val="none" w:sz="0" w:space="0" w:color="auto"/>
      </w:divBdr>
    </w:div>
    <w:div w:id="1830827093">
      <w:bodyDiv w:val="1"/>
      <w:marLeft w:val="0"/>
      <w:marRight w:val="0"/>
      <w:marTop w:val="0"/>
      <w:marBottom w:val="0"/>
      <w:divBdr>
        <w:top w:val="none" w:sz="0" w:space="0" w:color="auto"/>
        <w:left w:val="none" w:sz="0" w:space="0" w:color="auto"/>
        <w:bottom w:val="none" w:sz="0" w:space="0" w:color="auto"/>
        <w:right w:val="none" w:sz="0" w:space="0" w:color="auto"/>
      </w:divBdr>
    </w:div>
    <w:div w:id="183156191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362181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284157">
      <w:bodyDiv w:val="1"/>
      <w:marLeft w:val="0"/>
      <w:marRight w:val="0"/>
      <w:marTop w:val="0"/>
      <w:marBottom w:val="0"/>
      <w:divBdr>
        <w:top w:val="none" w:sz="0" w:space="0" w:color="auto"/>
        <w:left w:val="none" w:sz="0" w:space="0" w:color="auto"/>
        <w:bottom w:val="none" w:sz="0" w:space="0" w:color="auto"/>
        <w:right w:val="none" w:sz="0" w:space="0" w:color="auto"/>
      </w:divBdr>
      <w:divsChild>
        <w:div w:id="211844111">
          <w:marLeft w:val="0"/>
          <w:marRight w:val="0"/>
          <w:marTop w:val="0"/>
          <w:marBottom w:val="0"/>
          <w:divBdr>
            <w:top w:val="none" w:sz="0" w:space="0" w:color="auto"/>
            <w:left w:val="none" w:sz="0" w:space="0" w:color="auto"/>
            <w:bottom w:val="none" w:sz="0" w:space="0" w:color="auto"/>
            <w:right w:val="none" w:sz="0" w:space="0" w:color="auto"/>
          </w:divBdr>
          <w:divsChild>
            <w:div w:id="1952122784">
              <w:marLeft w:val="540"/>
              <w:marRight w:val="0"/>
              <w:marTop w:val="0"/>
              <w:marBottom w:val="0"/>
              <w:divBdr>
                <w:top w:val="none" w:sz="0" w:space="0" w:color="auto"/>
                <w:left w:val="none" w:sz="0" w:space="0" w:color="auto"/>
                <w:bottom w:val="none" w:sz="0" w:space="0" w:color="auto"/>
                <w:right w:val="none" w:sz="0" w:space="0" w:color="auto"/>
              </w:divBdr>
            </w:div>
          </w:divsChild>
        </w:div>
        <w:div w:id="127358538">
          <w:marLeft w:val="0"/>
          <w:marRight w:val="0"/>
          <w:marTop w:val="0"/>
          <w:marBottom w:val="0"/>
          <w:divBdr>
            <w:top w:val="none" w:sz="0" w:space="0" w:color="auto"/>
            <w:left w:val="none" w:sz="0" w:space="0" w:color="auto"/>
            <w:bottom w:val="none" w:sz="0" w:space="0" w:color="auto"/>
            <w:right w:val="none" w:sz="0" w:space="0" w:color="auto"/>
          </w:divBdr>
          <w:divsChild>
            <w:div w:id="20283652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055860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863729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2006217">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8320114">
      <w:bodyDiv w:val="1"/>
      <w:marLeft w:val="0"/>
      <w:marRight w:val="0"/>
      <w:marTop w:val="0"/>
      <w:marBottom w:val="0"/>
      <w:divBdr>
        <w:top w:val="none" w:sz="0" w:space="0" w:color="auto"/>
        <w:left w:val="none" w:sz="0" w:space="0" w:color="auto"/>
        <w:bottom w:val="none" w:sz="0" w:space="0" w:color="auto"/>
        <w:right w:val="none" w:sz="0" w:space="0" w:color="auto"/>
      </w:divBdr>
    </w:div>
    <w:div w:id="1947806333">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530910">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536007">
      <w:bodyDiv w:val="1"/>
      <w:marLeft w:val="0"/>
      <w:marRight w:val="0"/>
      <w:marTop w:val="0"/>
      <w:marBottom w:val="0"/>
      <w:divBdr>
        <w:top w:val="none" w:sz="0" w:space="0" w:color="auto"/>
        <w:left w:val="none" w:sz="0" w:space="0" w:color="auto"/>
        <w:bottom w:val="none" w:sz="0" w:space="0" w:color="auto"/>
        <w:right w:val="none" w:sz="0" w:space="0" w:color="auto"/>
      </w:divBdr>
      <w:divsChild>
        <w:div w:id="1647736857">
          <w:marLeft w:val="0"/>
          <w:marRight w:val="0"/>
          <w:marTop w:val="0"/>
          <w:marBottom w:val="0"/>
          <w:divBdr>
            <w:top w:val="none" w:sz="0" w:space="0" w:color="auto"/>
            <w:left w:val="none" w:sz="0" w:space="0" w:color="auto"/>
            <w:bottom w:val="none" w:sz="0" w:space="0" w:color="auto"/>
            <w:right w:val="none" w:sz="0" w:space="0" w:color="auto"/>
          </w:divBdr>
          <w:divsChild>
            <w:div w:id="135595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8637">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877017">
      <w:bodyDiv w:val="1"/>
      <w:marLeft w:val="0"/>
      <w:marRight w:val="0"/>
      <w:marTop w:val="0"/>
      <w:marBottom w:val="0"/>
      <w:divBdr>
        <w:top w:val="none" w:sz="0" w:space="0" w:color="auto"/>
        <w:left w:val="none" w:sz="0" w:space="0" w:color="auto"/>
        <w:bottom w:val="none" w:sz="0" w:space="0" w:color="auto"/>
        <w:right w:val="none" w:sz="0" w:space="0" w:color="auto"/>
      </w:divBdr>
      <w:divsChild>
        <w:div w:id="419958645">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198111375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694">
      <w:bodyDiv w:val="1"/>
      <w:marLeft w:val="0"/>
      <w:marRight w:val="0"/>
      <w:marTop w:val="0"/>
      <w:marBottom w:val="0"/>
      <w:divBdr>
        <w:top w:val="none" w:sz="0" w:space="0" w:color="auto"/>
        <w:left w:val="none" w:sz="0" w:space="0" w:color="auto"/>
        <w:bottom w:val="none" w:sz="0" w:space="0" w:color="auto"/>
        <w:right w:val="none" w:sz="0" w:space="0" w:color="auto"/>
      </w:divBdr>
    </w:div>
    <w:div w:id="2005234812">
      <w:bodyDiv w:val="1"/>
      <w:marLeft w:val="0"/>
      <w:marRight w:val="0"/>
      <w:marTop w:val="0"/>
      <w:marBottom w:val="0"/>
      <w:divBdr>
        <w:top w:val="none" w:sz="0" w:space="0" w:color="auto"/>
        <w:left w:val="none" w:sz="0" w:space="0" w:color="auto"/>
        <w:bottom w:val="none" w:sz="0" w:space="0" w:color="auto"/>
        <w:right w:val="none" w:sz="0" w:space="0" w:color="auto"/>
      </w:divBdr>
    </w:div>
    <w:div w:id="2020768531">
      <w:bodyDiv w:val="1"/>
      <w:marLeft w:val="0"/>
      <w:marRight w:val="0"/>
      <w:marTop w:val="0"/>
      <w:marBottom w:val="0"/>
      <w:divBdr>
        <w:top w:val="none" w:sz="0" w:space="0" w:color="auto"/>
        <w:left w:val="none" w:sz="0" w:space="0" w:color="auto"/>
        <w:bottom w:val="none" w:sz="0" w:space="0" w:color="auto"/>
        <w:right w:val="none" w:sz="0" w:space="0" w:color="auto"/>
      </w:divBdr>
    </w:div>
    <w:div w:id="203695429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706854">
      <w:bodyDiv w:val="1"/>
      <w:marLeft w:val="0"/>
      <w:marRight w:val="0"/>
      <w:marTop w:val="0"/>
      <w:marBottom w:val="0"/>
      <w:divBdr>
        <w:top w:val="none" w:sz="0" w:space="0" w:color="auto"/>
        <w:left w:val="none" w:sz="0" w:space="0" w:color="auto"/>
        <w:bottom w:val="none" w:sz="0" w:space="0" w:color="auto"/>
        <w:right w:val="none" w:sz="0" w:space="0" w:color="auto"/>
      </w:divBdr>
    </w:div>
    <w:div w:id="2047370358">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965217">
      <w:bodyDiv w:val="1"/>
      <w:marLeft w:val="0"/>
      <w:marRight w:val="0"/>
      <w:marTop w:val="0"/>
      <w:marBottom w:val="0"/>
      <w:divBdr>
        <w:top w:val="none" w:sz="0" w:space="0" w:color="auto"/>
        <w:left w:val="none" w:sz="0" w:space="0" w:color="auto"/>
        <w:bottom w:val="none" w:sz="0" w:space="0" w:color="auto"/>
        <w:right w:val="none" w:sz="0" w:space="0" w:color="auto"/>
      </w:divBdr>
    </w:div>
    <w:div w:id="2074548617">
      <w:bodyDiv w:val="1"/>
      <w:marLeft w:val="0"/>
      <w:marRight w:val="0"/>
      <w:marTop w:val="0"/>
      <w:marBottom w:val="0"/>
      <w:divBdr>
        <w:top w:val="none" w:sz="0" w:space="0" w:color="auto"/>
        <w:left w:val="none" w:sz="0" w:space="0" w:color="auto"/>
        <w:bottom w:val="none" w:sz="0" w:space="0" w:color="auto"/>
        <w:right w:val="none" w:sz="0" w:space="0" w:color="auto"/>
      </w:divBdr>
    </w:div>
    <w:div w:id="2088459911">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va.gov/Energy/Our-Power-System/Coal/Kingston-Fossil-Plant" TargetMode="External"/><Relationship Id="rId21" Type="http://schemas.openxmlformats.org/officeDocument/2006/relationships/hyperlink" Target="https://www.nrdc.org/experts/jake-schmidt/another-us-public-funding-institution-will-get-out-coal-power-plants-new-export" TargetMode="External"/><Relationship Id="rId42" Type="http://schemas.openxmlformats.org/officeDocument/2006/relationships/hyperlink" Target="https://www.theguardian.com/us-news/2016/dec/28/export-import-bank-mexico-pemex-oil-company-loans" TargetMode="External"/><Relationship Id="rId47" Type="http://schemas.openxmlformats.org/officeDocument/2006/relationships/hyperlink" Target="https://www.exim.gov/news/chairman-reed-and-liquefied-natural-gas-industry-discuss-how-exim-can-assist-lng-exporting" TargetMode="External"/><Relationship Id="rId63" Type="http://schemas.openxmlformats.org/officeDocument/2006/relationships/hyperlink" Target="https://www.heritage.org/monetary-policy/commentary/trumps-disappointing-flip-flop-the-export-import-bank" TargetMode="External"/><Relationship Id="rId6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foe.org/news/senate-confirmation-export-import-bank-directors-means-billions-dollars-federal-fossil-fuel-financing/" TargetMode="External"/><Relationship Id="rId29" Type="http://schemas.openxmlformats.org/officeDocument/2006/relationships/hyperlink" Target="https://ehs.duke.edu/2018/wp-content/uploads/sites/4/2018/09/Kravchenko_Coal-Ash.pdf" TargetMode="External"/><Relationship Id="rId11" Type="http://schemas.openxmlformats.org/officeDocument/2006/relationships/hyperlink" Target="https://u7061146.ct.sendgrid.net/wf/click?upn=G62jSYfZdO-2F12d8lSllQB-2FHVVRpTBNwXb01tig9xZaN2QxbVg5d4FRC0VD4BA6sU0sUYCs4gHcl9oNxoe633DOn7gtjweLy6ik0JguYHDvX6m-2FgtO5Ch-2BrBTaEWK2L-2BdcUXvoBABpFRpm-2F99g0AC4473wgUC-2BM5RHLdpUewSwTEvmAIQLMlCgTY2nU8-2F5vM8_lZyMkwqm0dwylylyeUm0R4p5LOd2gLGXYzSBRwff5FUDPoGnCAv75t9Z28JqFagiFjiD-2Fq7LjtyAb9LskG34mfS9PTGysbJBdIfFPRd6KuqX-2BjEq-2FOhuwsEnVp0WCMnd1zOjqZbKCj-2BURWYRCwWUTlWt3k4JT-2B3XVqwA4AGADykAf7GD9YYwWbpnEmrCauntKKJF-2BKT7-2FXTH0lcF6sBcJ7BcW01K2TUurDPf7mTNnUy7EF7l8aX6gJ1cIS2GqomREsKzo0qqSTy3Pn6kXF7J-2Fv5LgHByfj4B6ASA7dTy7H-2BkUiGnbD86U3WZ7ZNkHR-2BAUU8vVOn8qM5fySXg0f-2BMO47fmptsFKmVeOt5OZoheZQ-3D" TargetMode="External"/><Relationship Id="rId24" Type="http://schemas.openxmlformats.org/officeDocument/2006/relationships/hyperlink" Target="http://www.exim.gov/policies/ex-im-bank-and-the-environment/pending-transactions" TargetMode="External"/><Relationship Id="rId32" Type="http://schemas.openxmlformats.org/officeDocument/2006/relationships/hyperlink" Target="http://www.foe.org/" TargetMode="External"/><Relationship Id="rId37" Type="http://schemas.openxmlformats.org/officeDocument/2006/relationships/hyperlink" Target="https://www.nrdc.org/experts/han-chen/ensuring-us-export-import-bank-reflects-american-values" TargetMode="External"/><Relationship Id="rId40" Type="http://schemas.openxmlformats.org/officeDocument/2006/relationships/hyperlink" Target="http://priceofoil.org/content/uploads/2019/06/US-ExIm-2-Pager-v3.1.pdf" TargetMode="External"/><Relationship Id="rId45" Type="http://schemas.openxmlformats.org/officeDocument/2006/relationships/hyperlink" Target="https://thehill.com/opinion/energy-environment/462823-exim-should-not-fund-detrimental-natural-gas-project-in-mozambique" TargetMode="External"/><Relationship Id="rId53" Type="http://schemas.openxmlformats.org/officeDocument/2006/relationships/hyperlink" Target="http://country.eiu.com/article.aspx?articleid=1848250768&amp;Country=Mexico&amp;topic=Economy" TargetMode="External"/><Relationship Id="rId58" Type="http://schemas.openxmlformats.org/officeDocument/2006/relationships/hyperlink" Target="https://www.washingtonexaminer.com/opinion/columnists/export-import-bank-subsidizes-exports-but-doesnt-actually-increase-exports" TargetMode="External"/><Relationship Id="rId66"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s://www.heritage.org/trade/commentary/export-import-bank-not-the-way-fight-china" TargetMode="External"/><Relationship Id="rId19" Type="http://schemas.openxmlformats.org/officeDocument/2006/relationships/hyperlink" Target="https://www.theguardian.com/us-news/2016/dec/28/export-import-bank-mexico-pemex-oil-company-loans" TargetMode="External"/><Relationship Id="rId14" Type="http://schemas.openxmlformats.org/officeDocument/2006/relationships/hyperlink" Target="https://1bps6437gg8c169i0y1drtgz-wpengine.netdna-ssl.com/wp-content/uploads/2019/09/Mozambique-LNG-Project_Member-of-Congress_Rashida-Tlaib.pdf" TargetMode="External"/><Relationship Id="rId22" Type="http://schemas.openxmlformats.org/officeDocument/2006/relationships/hyperlink" Target="http://www.exim.gov/newsandevents/releases/2013/upload/Supplemental-Env-Guidelines-12-12-13.pdf" TargetMode="External"/><Relationship Id="rId27" Type="http://schemas.openxmlformats.org/officeDocument/2006/relationships/hyperlink" Target="https://ehs.duke.edu/2018/wp-content/uploads/sites/4/2018/09/Kravchenko_Coal-Ash.pdf" TargetMode="External"/><Relationship Id="rId30" Type="http://schemas.openxmlformats.org/officeDocument/2006/relationships/hyperlink" Target="https://www.ncbi.nlm.nih.gov/pubmed/28696208" TargetMode="External"/><Relationship Id="rId35" Type="http://schemas.openxmlformats.org/officeDocument/2006/relationships/hyperlink" Target="https://u7061146.ct.sendgrid.net/wf/click?upn=G62jSYfZdO-2F12d8lSllQB-2FHVVRpTBNwXb01tig9xZaN2QxbVg5d4FRC0VD4BA6sU0sUYCs4gHcl9oNxoe633DOn7gtjweLy6ik0JguYHDvX6m-2FgtO5Ch-2BrBTaEWK2L-2BdcUXvoBABpFRpm-2F99g0AC4473wgUC-2BM5RHLdpUewSwTEvmAIQLMlCgTY2nU8-2F5vM8_lZyMkwqm0dwylylyeUm0R4p5LOd2gLGXYzSBRwff5FUDPoGnCAv75t9Z28JqFagiFjiD-2Fq7LjtyAb9LskG34mfS9PTGysbJBdIfFPRd6KuqX-2BjEq-2FOhuwsEnVp0WCMnd1zOjqZbKCj-2BURWYRCwWUTlWt3k4JT-2B3XVqwA4AGADykAf7GD9YYwWbpnEmrCauntKKJF-2BKT7-2FXTH0lcF6sBcJ7BcW01K2TUurDPf7mTNnUy7EF7l8aX6gJ1cIS2GqomREsKzo0qqSTy3Pn6kXF7J-2Fv5LgHByfj4B6ASA7dTy7H-2BkUiGnbD86U3WZ7ZNkHR-2BAUU8vVOn8qM5fySXg0f-2BMO47fmptsFKmVeOt5OZoheZQ-3D" TargetMode="External"/><Relationship Id="rId43" Type="http://schemas.openxmlformats.org/officeDocument/2006/relationships/hyperlink" Target="https://thehill.com/person/kate-deangelis" TargetMode="External"/><Relationship Id="rId48" Type="http://schemas.openxmlformats.org/officeDocument/2006/relationships/hyperlink" Target="https://www.scientificamerican.com/article/the-other-reason-to-shift-away-from-coal-air-pollution-that-kills-thousands-every-year/" TargetMode="External"/><Relationship Id="rId56" Type="http://schemas.openxmlformats.org/officeDocument/2006/relationships/hyperlink" Target="https://www.nrdc.org/experts/han-chen/ensuring-us-export-import-bank-reflects-american-values" TargetMode="External"/><Relationship Id="rId64" Type="http://schemas.openxmlformats.org/officeDocument/2006/relationships/hyperlink" Target="http://cbo.gov/sites/default/files/cbofiles/attachments/45383-FairValue.pdf" TargetMode="External"/><Relationship Id="rId69" Type="http://schemas.openxmlformats.org/officeDocument/2006/relationships/footer" Target="footer2.xml"/><Relationship Id="rId8" Type="http://schemas.openxmlformats.org/officeDocument/2006/relationships/hyperlink" Target="https://www.encyclopedia.com/environment/encyclopedias-almanacs-transcripts-and-maps/energy-policy" TargetMode="External"/><Relationship Id="rId51" Type="http://schemas.openxmlformats.org/officeDocument/2006/relationships/hyperlink" Target="http://www.nsc.org/NewsDocuments/2017/12-month-estimates.pdf"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u7061146.ct.sendgrid.net/wf/click?upn=G62jSYfZdO-2F12d8lSllQB-2FHVVRpTBNwXb01tig9xZaN2QxbVg5d4FRC0VD4BA6sU0sUYCs4gHcl9oNxoe633DOn7gtjweLy6ik0JguYHDvX6m-2FgtO5Ch-2BrBTaEWK2L-2Bd1I-2FAWIIoUn9bgN2CxQ589jVB6c7hkS1pr-2BOw-2FjH1g347-2BkZdEwGlEKDaDuvZAdQk_lZyMkwqm0dwylylyeUm0R4p5LOd2gLGXYzSBRwff5FUDPoGnCAv75t9Z28JqFagiFjiD-2Fq7LjtyAb9LskG34mfS9PTGysbJBdIfFPRd6KuqX-2BjEq-2FOhuwsEnVp0WCMnd1zOjqZbKCj-2BURWYRCwWUTlWt3k4JT-2B3XVqwA4AGADykAf7GD9YYwWbpnEmrCauntKKJF-2BKT7-2FXTH0lcF6sBcJ0-2FK93WJv3qHLKIiwF08SE6bHXQaDgJku5veT1RsI9rl217ropIBGUL5-2F-2FClRBRqweLUPdJW-2FoQJy5-2B-2BpP-2BSRaUKjatcnpk09K55m-2Bo-2F02xoQk65KprK0EBS3lOD2hU3wzMezAs-2F3FyfPyhgJfeZOu4-3D" TargetMode="External"/><Relationship Id="rId17" Type="http://schemas.openxmlformats.org/officeDocument/2006/relationships/hyperlink" Target="https://www.taxpolicycenter.org/briefing-book/what-carbon-tax" TargetMode="External"/><Relationship Id="rId25" Type="http://schemas.openxmlformats.org/officeDocument/2006/relationships/hyperlink" Target="https://www.nationalgeographic.com/environment/2019/02/coal-other-dark-side-toxic-ash/" TargetMode="External"/><Relationship Id="rId33" Type="http://schemas.openxmlformats.org/officeDocument/2006/relationships/hyperlink" Target="https://thehill.com/opinion/energy-environment/462823-exim-should-not-fund-detrimental-natural-gas-project-in-mozambique" TargetMode="External"/><Relationship Id="rId38" Type="http://schemas.openxmlformats.org/officeDocument/2006/relationships/hyperlink" Target="https://www.commondreams.org/news/2019/08/23/warnings-grave-climate-and-human-rights-impact-us-export-import-bank-approves-5" TargetMode="External"/><Relationship Id="rId46" Type="http://schemas.openxmlformats.org/officeDocument/2006/relationships/hyperlink" Target="https://www.smithsonianmag.com/science-nature/natural-gas-really-better-coal-180949739/" TargetMode="External"/><Relationship Id="rId59" Type="http://schemas.openxmlformats.org/officeDocument/2006/relationships/hyperlink" Target="https://www.nrdc.org/experts/han-chen/ensuring-us-export-import-bank-reflects-american-values" TargetMode="External"/><Relationship Id="rId67" Type="http://schemas.openxmlformats.org/officeDocument/2006/relationships/header" Target="header2.xml"/><Relationship Id="rId20" Type="http://schemas.openxmlformats.org/officeDocument/2006/relationships/hyperlink" Target="https://www.theguardian.com/world/mexico" TargetMode="External"/><Relationship Id="rId41" Type="http://schemas.openxmlformats.org/officeDocument/2006/relationships/hyperlink" Target="https://www.joc.com/breakbulk/us-exim-restoration-bodes-well-project-exporters_20191022.html" TargetMode="External"/><Relationship Id="rId54" Type="http://schemas.openxmlformats.org/officeDocument/2006/relationships/hyperlink" Target="https://www.commondreams.org/news/2019/06/26/progressives-denounce-export-import-banks-support-fossil-fuel-industry-congress" TargetMode="External"/><Relationship Id="rId62" Type="http://schemas.openxmlformats.org/officeDocument/2006/relationships/hyperlink" Target="https://www.heritage.org/asia/report/chinas-belt-and-road-initiative-strategic-implications-and-international-opposition" TargetMode="External"/><Relationship Id="rId7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1bps6437gg8c169i0y1drtgz-wpengine.netdna-ssl.com/wp-content/uploads/2019/09/2019.09.25_EXIM-Mozambique-LNG-Letter-SIGNED-Senate.pdf" TargetMode="External"/><Relationship Id="rId23" Type="http://schemas.openxmlformats.org/officeDocument/2006/relationships/hyperlink" Target="https://www.theguardian.com/us-news/2016/dec/07/export-import-bank-fossil-fuel-plants-vietnam-mozambique" TargetMode="External"/><Relationship Id="rId28" Type="http://schemas.openxmlformats.org/officeDocument/2006/relationships/hyperlink" Target="https://www.epa.gov/pm-pollution/particulate-matter-pm-basics" TargetMode="External"/><Relationship Id="rId36" Type="http://schemas.openxmlformats.org/officeDocument/2006/relationships/hyperlink" Target="https://u7061146.ct.sendgrid.net/wf/click?upn=G62jSYfZdO-2F12d8lSllQB-2FHVVRpTBNwXb01tig9xZaN2QxbVg5d4FRC0VD4BA6sU0sUYCs4gHcl9oNxoe633DOn7gtjweLy6ik0JguYHDvX6m-2FgtO5Ch-2BrBTaEWK2L-2Bd1I-2FAWIIoUn9bgN2CxQ589jVB6c7hkS1pr-2BOw-2FjH1g347-2BkZdEwGlEKDaDuvZAdQk_lZyMkwqm0dwylylyeUm0R4p5LOd2gLGXYzSBRwff5FUDPoGnCAv75t9Z28JqFagiFjiD-2Fq7LjtyAb9LskG34mfS9PTGysbJBdIfFPRd6KuqX-2BjEq-2FOhuwsEnVp0WCMnd1zOjqZbKCj-2BURWYRCwWUTlWt3k4JT-2B3XVqwA4AGADykAf7GD9YYwWbpnEmrCauntKKJF-2BKT7-2FXTH0lcF6sBcJ0-2FK93WJv3qHLKIiwF08SE6bHXQaDgJku5veT1RsI9rl217ropIBGUL5-2F-2FClRBRqweLUPdJW-2FoQJy5-2B-2BpP-2BSRaUKjatcnpk09K55m-2Bo-2F02xoQk65KprK0EBS3lOD2hU3wzMezAs-2F3FyfPyhgJfeZOu4-3D" TargetMode="External"/><Relationship Id="rId49" Type="http://schemas.openxmlformats.org/officeDocument/2006/relationships/hyperlink" Target="http://www.catf.us/fossil/problems/power_plants/" TargetMode="External"/><Relationship Id="rId57" Type="http://schemas.openxmlformats.org/officeDocument/2006/relationships/hyperlink" Target="https://www.nrdc.org/experts/han-chen/ensuring-us-export-import-bank-reflects-american-values" TargetMode="External"/><Relationship Id="rId10" Type="http://schemas.openxmlformats.org/officeDocument/2006/relationships/hyperlink" Target="https://www.commondreams.org/newswire/2019/06/25/75-groups-call-reforms-climate-killing-export-import-bank" TargetMode="External"/><Relationship Id="rId31" Type="http://schemas.openxmlformats.org/officeDocument/2006/relationships/hyperlink" Target="https://thehill.com/person/kate-deangelis" TargetMode="External"/><Relationship Id="rId44" Type="http://schemas.openxmlformats.org/officeDocument/2006/relationships/hyperlink" Target="http://www.foe.org/" TargetMode="External"/><Relationship Id="rId52" Type="http://schemas.openxmlformats.org/officeDocument/2006/relationships/hyperlink" Target="https://www.scientificamerican.com/article/the-other-reason-to-shift-away-from-coal-air-pollution-that-kills-thousands-every-year/" TargetMode="External"/><Relationship Id="rId60" Type="http://schemas.openxmlformats.org/officeDocument/2006/relationships/hyperlink" Target="https://www.mercatus.org/system/files/Rugy-Ex-Im-Top-Foreign.pdf" TargetMode="External"/><Relationship Id="rId65" Type="http://schemas.openxmlformats.org/officeDocument/2006/relationships/hyperlink" Target="https://www.nber.org/papers/w15836.pdf"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xport.gov/article?id=Export-Import-Bank-of-the-US" TargetMode="External"/><Relationship Id="rId13" Type="http://schemas.openxmlformats.org/officeDocument/2006/relationships/hyperlink" Target="https://foe.org/news/world-leaders-discuss-climate-action-u-s-government-finances-massive-lng-project-will-cause-climate-chaos/" TargetMode="External"/><Relationship Id="rId18" Type="http://schemas.openxmlformats.org/officeDocument/2006/relationships/hyperlink" Target="https://www.theguardian.com/us-news/2016/dec/28/export-import-bank-mexico-pemex-oil-company-loans" TargetMode="External"/><Relationship Id="rId39" Type="http://schemas.openxmlformats.org/officeDocument/2006/relationships/hyperlink" Target="https://www.commondreams.org/newswire/2019/08/23/50-billion-exim-financing-mozambique-lng-plant-fuels-us-contribution-climate" TargetMode="External"/><Relationship Id="rId34" Type="http://schemas.openxmlformats.org/officeDocument/2006/relationships/hyperlink" Target="https://www.commondreams.org/newswire/2019/06/25/75-groups-call-reforms-climate-killing-export-import-bank" TargetMode="External"/><Relationship Id="rId50" Type="http://schemas.openxmlformats.org/officeDocument/2006/relationships/hyperlink" Target="https://doi.org/10.1016/j.atmosenv.2013.05.081" TargetMode="External"/><Relationship Id="rId55" Type="http://schemas.openxmlformats.org/officeDocument/2006/relationships/hyperlink" Target="https://www.commondreams.org/newswire/2019/06/25/75-groups-call-reforms-climate-killing-export-import-bank" TargetMode="External"/><Relationship Id="rId7" Type="http://schemas.openxmlformats.org/officeDocument/2006/relationships/hyperlink" Target="https://www.merriam-webster.com/dictionary/substantial" TargetMode="Externa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15</Pages>
  <Words>8392</Words>
  <Characters>47840</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56120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17</cp:revision>
  <cp:lastPrinted>2014-07-05T10:25:00Z</cp:lastPrinted>
  <dcterms:created xsi:type="dcterms:W3CDTF">2019-11-10T20:26:00Z</dcterms:created>
  <dcterms:modified xsi:type="dcterms:W3CDTF">2019-11-16T21:51:00Z</dcterms:modified>
</cp:coreProperties>
</file>